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77054F2" w:rsidR="004A43FC" w:rsidRPr="001D11BF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1B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1D11B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ΨΨΘ1ΟΡΡ3-ΦΙΣ</w:t>
      </w:r>
      <w:bookmarkStart w:id="0" w:name="_GoBack"/>
      <w:bookmarkEnd w:id="0"/>
    </w:p>
    <w:p w14:paraId="242803F3" w14:textId="3E0A94A6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06BC">
        <w:rPr>
          <w:rFonts w:asciiTheme="minorHAnsi" w:hAnsiTheme="minorHAnsi" w:cstheme="minorHAnsi"/>
          <w:b/>
          <w:sz w:val="22"/>
          <w:szCs w:val="22"/>
        </w:rPr>
        <w:t>6284/23.10.19</w:t>
      </w:r>
    </w:p>
    <w:p w14:paraId="3E1947CE" w14:textId="77777777" w:rsidR="00AF5900" w:rsidRDefault="00AF5900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2573F3" w14:textId="77777777" w:rsidR="008D0469" w:rsidRPr="00742DCB" w:rsidRDefault="008D0469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95EE2D8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BD7E67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8A03D8">
        <w:rPr>
          <w:rFonts w:asciiTheme="minorHAnsi" w:hAnsiTheme="minorHAnsi" w:cstheme="minorHAnsi"/>
          <w:b/>
          <w:sz w:val="22"/>
          <w:szCs w:val="22"/>
        </w:rPr>
        <w:t xml:space="preserve"> για </w:t>
      </w:r>
      <w:r w:rsidR="00AF5900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8A03D8">
        <w:rPr>
          <w:rFonts w:asciiTheme="minorHAnsi" w:hAnsiTheme="minorHAnsi" w:cstheme="minorHAnsi"/>
          <w:b/>
          <w:sz w:val="22"/>
          <w:szCs w:val="22"/>
        </w:rPr>
        <w:t xml:space="preserve">αγορά </w:t>
      </w:r>
      <w:r w:rsidR="00AF5900">
        <w:rPr>
          <w:rFonts w:asciiTheme="minorHAnsi" w:hAnsiTheme="minorHAnsi" w:cstheme="minorHAnsi"/>
          <w:b/>
          <w:sz w:val="22"/>
          <w:szCs w:val="22"/>
        </w:rPr>
        <w:t xml:space="preserve">τριών (3) </w:t>
      </w:r>
      <w:proofErr w:type="spellStart"/>
      <w:r w:rsidR="00AF5900">
        <w:rPr>
          <w:rFonts w:asciiTheme="minorHAnsi" w:hAnsiTheme="minorHAnsi" w:cstheme="minorHAnsi"/>
          <w:b/>
          <w:sz w:val="22"/>
          <w:szCs w:val="22"/>
        </w:rPr>
        <w:t>απινιδωτών</w:t>
      </w:r>
      <w:proofErr w:type="spellEnd"/>
      <w:r w:rsidR="00AF5900">
        <w:rPr>
          <w:rFonts w:asciiTheme="minorHAnsi" w:hAnsiTheme="minorHAnsi" w:cstheme="minorHAnsi"/>
          <w:b/>
          <w:sz w:val="22"/>
          <w:szCs w:val="22"/>
        </w:rPr>
        <w:t xml:space="preserve"> / μόνιτορ για </w:t>
      </w:r>
      <w:proofErr w:type="spellStart"/>
      <w:r w:rsidR="00AF5900">
        <w:rPr>
          <w:rFonts w:asciiTheme="minorHAnsi" w:hAnsiTheme="minorHAnsi" w:cstheme="minorHAnsi"/>
          <w:b/>
          <w:sz w:val="22"/>
          <w:szCs w:val="22"/>
        </w:rPr>
        <w:t>τος</w:t>
      </w:r>
      <w:proofErr w:type="spellEnd"/>
      <w:r w:rsidR="00AF5900">
        <w:rPr>
          <w:rFonts w:asciiTheme="minorHAnsi" w:hAnsiTheme="minorHAnsi" w:cstheme="minorHAnsi"/>
          <w:b/>
          <w:sz w:val="22"/>
          <w:szCs w:val="22"/>
        </w:rPr>
        <w:t xml:space="preserve"> ανάγκες του </w:t>
      </w:r>
      <w:proofErr w:type="spellStart"/>
      <w:r w:rsidR="00AF5900">
        <w:rPr>
          <w:rFonts w:asciiTheme="minorHAnsi" w:hAnsiTheme="minorHAnsi" w:cstheme="minorHAnsi"/>
          <w:b/>
          <w:sz w:val="22"/>
          <w:szCs w:val="22"/>
        </w:rPr>
        <w:t>Γ.Ν.Θήρας</w:t>
      </w:r>
      <w:proofErr w:type="spellEnd"/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7C8E942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08F8" w:rsidRPr="006008F8">
        <w:rPr>
          <w:rFonts w:asciiTheme="minorHAnsi" w:hAnsiTheme="minorHAnsi" w:cstheme="minorHAnsi"/>
          <w:b/>
          <w:sz w:val="22"/>
          <w:szCs w:val="22"/>
        </w:rPr>
        <w:t>6160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6008F8" w:rsidRPr="006008F8">
        <w:rPr>
          <w:rFonts w:asciiTheme="minorHAnsi" w:hAnsiTheme="minorHAnsi" w:cstheme="minorHAnsi"/>
          <w:b/>
          <w:sz w:val="22"/>
          <w:szCs w:val="22"/>
        </w:rPr>
        <w:t>17</w:t>
      </w:r>
      <w:r w:rsidR="004E1D91">
        <w:rPr>
          <w:rFonts w:asciiTheme="minorHAnsi" w:hAnsiTheme="minorHAnsi" w:cstheme="minorHAnsi"/>
          <w:b/>
          <w:sz w:val="22"/>
          <w:szCs w:val="22"/>
        </w:rPr>
        <w:t>.</w:t>
      </w:r>
      <w:r w:rsidR="006008F8" w:rsidRPr="006008F8">
        <w:rPr>
          <w:rFonts w:asciiTheme="minorHAnsi" w:hAnsiTheme="minorHAnsi" w:cstheme="minorHAnsi"/>
          <w:b/>
          <w:sz w:val="22"/>
          <w:szCs w:val="22"/>
        </w:rPr>
        <w:t>10</w:t>
      </w:r>
      <w:r w:rsidR="004E1D91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63620A">
        <w:rPr>
          <w:rFonts w:asciiTheme="minorHAnsi" w:hAnsiTheme="minorHAnsi" w:cstheme="minorHAnsi"/>
          <w:b/>
          <w:sz w:val="22"/>
          <w:szCs w:val="22"/>
        </w:rPr>
        <w:t>Τμήματος Τεχνικής Υποστήριξης και Βιοϊατρικής Τεχνολογίας</w:t>
      </w:r>
      <w:r w:rsidR="004E1D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2CE7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4118573F" w14:textId="77777777" w:rsidR="00AF5900" w:rsidRPr="00742DCB" w:rsidRDefault="00AF5900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B3F8A75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5900">
        <w:rPr>
          <w:rFonts w:asciiTheme="minorHAnsi" w:hAnsiTheme="minorHAnsi" w:cstheme="minorHAnsi"/>
          <w:b/>
          <w:bCs/>
          <w:sz w:val="22"/>
          <w:szCs w:val="22"/>
        </w:rPr>
        <w:t>Είκοσι</w:t>
      </w:r>
      <w:r w:rsidR="00C7385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AF5900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C7385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F590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D19A3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3858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6BC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BF9533D" w:rsidR="00A63ADE" w:rsidRPr="003306BC" w:rsidRDefault="003306B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Οκτωβρίου 2019</w:t>
            </w:r>
          </w:p>
        </w:tc>
      </w:tr>
    </w:tbl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3306B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6BC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3306B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6BC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3306B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6BC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A38A499" w:rsidR="00A63ADE" w:rsidRPr="003306BC" w:rsidRDefault="003306BC" w:rsidP="003306B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 Οκτωβρίου 2019 </w:t>
            </w:r>
          </w:p>
        </w:tc>
        <w:tc>
          <w:tcPr>
            <w:tcW w:w="1417" w:type="dxa"/>
            <w:vAlign w:val="center"/>
          </w:tcPr>
          <w:p w14:paraId="38775487" w14:textId="5AA12B3A" w:rsidR="00A63ADE" w:rsidRPr="00CE5130" w:rsidRDefault="003306B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4435175D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2AC5C1F9" w14:textId="7DFBE961" w:rsidR="00AF5900" w:rsidRPr="00AF5900" w:rsidRDefault="000D1F68" w:rsidP="00AF5900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8D0469" w:rsidRPr="008D0469">
        <w:rPr>
          <w:rFonts w:asciiTheme="minorHAnsi" w:hAnsiTheme="minorHAnsi" w:cstheme="minorHAnsi"/>
          <w:sz w:val="22"/>
          <w:szCs w:val="22"/>
        </w:rPr>
        <w:t xml:space="preserve">αγορά </w:t>
      </w:r>
      <w:r w:rsidR="00AF5900" w:rsidRPr="00AF5900">
        <w:rPr>
          <w:rFonts w:asciiTheme="minorHAnsi" w:hAnsiTheme="minorHAnsi" w:cstheme="minorHAnsi"/>
          <w:sz w:val="22"/>
          <w:szCs w:val="22"/>
        </w:rPr>
        <w:t xml:space="preserve">τριών (3) </w:t>
      </w:r>
      <w:proofErr w:type="spellStart"/>
      <w:r w:rsidR="00AF5900" w:rsidRPr="00AF5900">
        <w:rPr>
          <w:rFonts w:asciiTheme="minorHAnsi" w:hAnsiTheme="minorHAnsi" w:cstheme="minorHAnsi"/>
          <w:sz w:val="22"/>
          <w:szCs w:val="22"/>
        </w:rPr>
        <w:t>απινιδωτών</w:t>
      </w:r>
      <w:proofErr w:type="spellEnd"/>
      <w:r w:rsidR="00AF5900" w:rsidRPr="00AF5900">
        <w:rPr>
          <w:rFonts w:asciiTheme="minorHAnsi" w:hAnsiTheme="minorHAnsi" w:cstheme="minorHAnsi"/>
          <w:sz w:val="22"/>
          <w:szCs w:val="22"/>
        </w:rPr>
        <w:t>/μόνιτορ</w:t>
      </w:r>
      <w:r w:rsidR="00AF5900">
        <w:rPr>
          <w:rFonts w:asciiTheme="minorHAnsi" w:hAnsiTheme="minorHAnsi" w:cstheme="minorHAnsi"/>
          <w:sz w:val="22"/>
          <w:szCs w:val="22"/>
        </w:rPr>
        <w:t xml:space="preserve"> που θα πρέπει να πληρούν τις παρακάτω αναλυτικά περιγραφόμενες τεχνικές προδιαγραφές</w:t>
      </w:r>
      <w:r w:rsidR="00AF5900" w:rsidRPr="00AF5900">
        <w:rPr>
          <w:rFonts w:asciiTheme="minorHAnsi" w:hAnsiTheme="minorHAnsi" w:cstheme="minorHAnsi"/>
          <w:sz w:val="22"/>
          <w:szCs w:val="22"/>
        </w:rPr>
        <w:t>:</w:t>
      </w:r>
    </w:p>
    <w:p w14:paraId="7FAF38D5" w14:textId="77777777" w:rsidR="00AF5900" w:rsidRPr="00AF5900" w:rsidRDefault="00AF5900" w:rsidP="00AF5900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B4CEBA" w14:textId="38E7A154" w:rsidR="00AF5900" w:rsidRPr="00AF5900" w:rsidRDefault="00AF5900" w:rsidP="00AF5900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F5900">
        <w:rPr>
          <w:rFonts w:asciiTheme="minorHAnsi" w:hAnsiTheme="minorHAnsi" w:cstheme="minorHAnsi"/>
          <w:b/>
          <w:bCs/>
          <w:sz w:val="22"/>
          <w:szCs w:val="22"/>
        </w:rPr>
        <w:t>Τεχνικές προδιαγραφές:</w:t>
      </w:r>
    </w:p>
    <w:p w14:paraId="1B6B68D3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F5900">
        <w:rPr>
          <w:rFonts w:asciiTheme="minorHAnsi" w:hAnsiTheme="minorHAnsi" w:cstheme="minorHAnsi"/>
          <w:sz w:val="22"/>
          <w:szCs w:val="22"/>
        </w:rPr>
        <w:t>Aπινιδωτής</w:t>
      </w:r>
      <w:proofErr w:type="spellEnd"/>
      <w:r w:rsidRPr="00AF5900">
        <w:rPr>
          <w:rFonts w:asciiTheme="minorHAnsi" w:hAnsiTheme="minorHAnsi" w:cstheme="minorHAnsi"/>
          <w:sz w:val="22"/>
          <w:szCs w:val="22"/>
        </w:rPr>
        <w:t>/μόνιτορ, σύγχρονης διφασικής τεχνολογίας</w:t>
      </w:r>
    </w:p>
    <w:p w14:paraId="02A131CD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Έγχρωμη Οθόνη 7’’ TFT με ταυτόχρονη απεικόνιση 3 καναλιών</w:t>
      </w:r>
    </w:p>
    <w:p w14:paraId="7D0030D1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Μέγιστη απινίδωση 200 J</w:t>
      </w:r>
    </w:p>
    <w:p w14:paraId="0B5DB1FD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Θερμικό Καταγραφικό 2 καναλιών</w:t>
      </w:r>
    </w:p>
    <w:p w14:paraId="2481E0A6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Εσωτερική μνήμη αποθήκευσης ΗΚΓ και συμβάντων</w:t>
      </w:r>
    </w:p>
    <w:p w14:paraId="2593FA73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 xml:space="preserve">Σύστημα αυτόματου ελέγχου  </w:t>
      </w:r>
    </w:p>
    <w:p w14:paraId="38FBE5D2" w14:textId="77777777" w:rsidR="00AF5900" w:rsidRPr="00AF5900" w:rsidRDefault="00AF5900" w:rsidP="00AF5900">
      <w:pPr>
        <w:pStyle w:val="a7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 xml:space="preserve">Δυνατότητα Αυτόματης Απινίδωσης (AED </w:t>
      </w:r>
      <w:proofErr w:type="spellStart"/>
      <w:r w:rsidRPr="00AF5900">
        <w:rPr>
          <w:rFonts w:asciiTheme="minorHAnsi" w:hAnsiTheme="minorHAnsi" w:cstheme="minorHAnsi"/>
          <w:sz w:val="22"/>
          <w:szCs w:val="22"/>
        </w:rPr>
        <w:t>mode</w:t>
      </w:r>
      <w:proofErr w:type="spellEnd"/>
      <w:r w:rsidRPr="00AF590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2AC6D2D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 xml:space="preserve">Να συνοδεύεται με: </w:t>
      </w:r>
    </w:p>
    <w:p w14:paraId="1BE5208E" w14:textId="77777777" w:rsidR="00AF5900" w:rsidRPr="00AF5900" w:rsidRDefault="00AF5900" w:rsidP="00AF5900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lastRenderedPageBreak/>
        <w:t>5-πολικό καλώδιο ΗΚΓ</w:t>
      </w:r>
    </w:p>
    <w:p w14:paraId="401EACD2" w14:textId="77777777" w:rsidR="00AF5900" w:rsidRPr="00AF5900" w:rsidRDefault="00AF5900" w:rsidP="00AF5900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Χαρτί καταγραφικού</w:t>
      </w:r>
    </w:p>
    <w:p w14:paraId="73D8C7D5" w14:textId="77777777" w:rsidR="00AF5900" w:rsidRPr="00AF5900" w:rsidRDefault="00AF5900" w:rsidP="00AF5900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Καλώδιο εξωτερικής απινίδωσης</w:t>
      </w:r>
    </w:p>
    <w:p w14:paraId="5E772486" w14:textId="77777777" w:rsidR="00AF5900" w:rsidRPr="00AF5900" w:rsidRDefault="00AF5900" w:rsidP="00AF5900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Ένα ζεύγος αυτοκόλλητων ηλεκτροδίων PADS</w:t>
      </w:r>
    </w:p>
    <w:p w14:paraId="1BC1031F" w14:textId="77777777" w:rsidR="00AF5900" w:rsidRPr="00AF5900" w:rsidRDefault="00AF5900" w:rsidP="00AF5900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F5900">
        <w:rPr>
          <w:rFonts w:asciiTheme="minorHAnsi" w:hAnsiTheme="minorHAnsi" w:cstheme="minorHAnsi"/>
          <w:sz w:val="22"/>
          <w:szCs w:val="22"/>
        </w:rPr>
        <w:t>Paddles</w:t>
      </w:r>
      <w:proofErr w:type="spellEnd"/>
      <w:r w:rsidRPr="00AF5900">
        <w:rPr>
          <w:rFonts w:asciiTheme="minorHAnsi" w:hAnsiTheme="minorHAnsi" w:cstheme="minorHAnsi"/>
          <w:sz w:val="22"/>
          <w:szCs w:val="22"/>
        </w:rPr>
        <w:t xml:space="preserve"> εξωτερικής απινίδωσης ενηλίκων και παιδιών </w:t>
      </w:r>
    </w:p>
    <w:p w14:paraId="56A178F4" w14:textId="77777777" w:rsidR="00AF5900" w:rsidRPr="00AF5900" w:rsidRDefault="00AF5900" w:rsidP="00AF5900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 xml:space="preserve">Μπαταρία για συνεχή παρακολούθηση ζωτικών παραμέτρων 3 ωρών ή 100 συνεχών </w:t>
      </w:r>
      <w:proofErr w:type="spellStart"/>
      <w:r w:rsidRPr="00AF5900">
        <w:rPr>
          <w:rFonts w:asciiTheme="minorHAnsi" w:hAnsiTheme="minorHAnsi" w:cstheme="minorHAnsi"/>
          <w:sz w:val="22"/>
          <w:szCs w:val="22"/>
        </w:rPr>
        <w:t>απινιδώσεων</w:t>
      </w:r>
      <w:proofErr w:type="spellEnd"/>
      <w:r w:rsidRPr="00AF5900">
        <w:rPr>
          <w:rFonts w:asciiTheme="minorHAnsi" w:hAnsiTheme="minorHAnsi" w:cstheme="minorHAnsi"/>
          <w:sz w:val="22"/>
          <w:szCs w:val="22"/>
        </w:rPr>
        <w:t xml:space="preserve"> μεγίστης ενέργειας</w:t>
      </w:r>
    </w:p>
    <w:p w14:paraId="0BAA076E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Να προσφερθούν προς επιλογή:</w:t>
      </w:r>
    </w:p>
    <w:p w14:paraId="14EBB1D3" w14:textId="77777777" w:rsidR="00AF5900" w:rsidRPr="00AF5900" w:rsidRDefault="00AF5900" w:rsidP="00AF5900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 xml:space="preserve">Επέκταση του </w:t>
      </w:r>
      <w:proofErr w:type="spellStart"/>
      <w:r w:rsidRPr="00AF5900">
        <w:rPr>
          <w:rFonts w:asciiTheme="minorHAnsi" w:hAnsiTheme="minorHAnsi" w:cstheme="minorHAnsi"/>
          <w:sz w:val="22"/>
          <w:szCs w:val="22"/>
        </w:rPr>
        <w:t>απινιδωτή</w:t>
      </w:r>
      <w:proofErr w:type="spellEnd"/>
      <w:r w:rsidRPr="00AF5900">
        <w:rPr>
          <w:rFonts w:asciiTheme="minorHAnsi" w:hAnsiTheme="minorHAnsi" w:cstheme="minorHAnsi"/>
          <w:sz w:val="22"/>
          <w:szCs w:val="22"/>
        </w:rPr>
        <w:t xml:space="preserve"> με εξωτερικό Βηματοδότη (</w:t>
      </w:r>
      <w:proofErr w:type="spellStart"/>
      <w:r w:rsidRPr="00AF5900">
        <w:rPr>
          <w:rFonts w:asciiTheme="minorHAnsi" w:hAnsiTheme="minorHAnsi" w:cstheme="minorHAnsi"/>
          <w:sz w:val="22"/>
          <w:szCs w:val="22"/>
        </w:rPr>
        <w:t>Pacer</w:t>
      </w:r>
      <w:proofErr w:type="spellEnd"/>
      <w:r w:rsidRPr="00AF5900">
        <w:rPr>
          <w:rFonts w:asciiTheme="minorHAnsi" w:hAnsiTheme="minorHAnsi" w:cstheme="minorHAnsi"/>
          <w:sz w:val="22"/>
          <w:szCs w:val="22"/>
        </w:rPr>
        <w:t>)</w:t>
      </w:r>
    </w:p>
    <w:p w14:paraId="31119B3C" w14:textId="77777777" w:rsidR="00AF5900" w:rsidRPr="00AF5900" w:rsidRDefault="00AF5900" w:rsidP="00AF5900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Μέτρηση οξυμετρίας (SpO2) και αναίμακτης πίεσης NBP</w:t>
      </w:r>
    </w:p>
    <w:p w14:paraId="0B7D0D63" w14:textId="77777777" w:rsidR="00AF5900" w:rsidRPr="00AF5900" w:rsidRDefault="00AF5900" w:rsidP="00AF5900">
      <w:pPr>
        <w:pStyle w:val="a7"/>
        <w:numPr>
          <w:ilvl w:val="1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 xml:space="preserve">Μέτρηση </w:t>
      </w:r>
      <w:proofErr w:type="spellStart"/>
      <w:r w:rsidRPr="00AF5900">
        <w:rPr>
          <w:rFonts w:asciiTheme="minorHAnsi" w:hAnsiTheme="minorHAnsi" w:cstheme="minorHAnsi"/>
          <w:sz w:val="22"/>
          <w:szCs w:val="22"/>
        </w:rPr>
        <w:t>Καπνογραφίας</w:t>
      </w:r>
      <w:proofErr w:type="spellEnd"/>
      <w:r w:rsidRPr="00AF590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F5900">
        <w:rPr>
          <w:rFonts w:asciiTheme="minorHAnsi" w:hAnsiTheme="minorHAnsi" w:cstheme="minorHAnsi"/>
          <w:sz w:val="22"/>
          <w:szCs w:val="22"/>
        </w:rPr>
        <w:t>EtCO2</w:t>
      </w:r>
      <w:proofErr w:type="spellEnd"/>
      <w:r w:rsidRPr="00AF5900">
        <w:rPr>
          <w:rFonts w:asciiTheme="minorHAnsi" w:hAnsiTheme="minorHAnsi" w:cstheme="minorHAnsi"/>
          <w:sz w:val="22"/>
          <w:szCs w:val="22"/>
        </w:rPr>
        <w:t>)</w:t>
      </w:r>
    </w:p>
    <w:p w14:paraId="57775878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Εργοστασιακή εγγύηση καλής λειτουργίας τουλάχιστον δύο (2) έτη</w:t>
      </w:r>
    </w:p>
    <w:p w14:paraId="1889D4B4" w14:textId="77777777" w:rsidR="00AF5900" w:rsidRPr="00AF5900" w:rsidRDefault="00AF5900" w:rsidP="00AF5900">
      <w:pPr>
        <w:pStyle w:val="a7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 xml:space="preserve">Ο ανάδοχος να έχει υπεύθυνο SERVICE για τον έλεγχο/συντήρηση/επισκευή του εξοπλισμού που προσφέρεται. Η επάρκεια του SERVICE να αποδεικνύεται με τα πιστοποιητικά εκπαίδευσης των τεχνικών της εταιρίας επί του προσφερόμενου μοντέλου. </w:t>
      </w:r>
    </w:p>
    <w:p w14:paraId="7AB1C073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 xml:space="preserve">Να υπάρχει επάρκεια εξαρτημάτων, ανταλλακτικών και αναλώσιμων για τουλάχιστον δέκα (10) χρόνια. </w:t>
      </w:r>
    </w:p>
    <w:p w14:paraId="1030EB6C" w14:textId="77777777" w:rsidR="00AF5900" w:rsidRPr="00AF5900" w:rsidRDefault="00AF5900" w:rsidP="00AF5900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>Οδηγίες χρήσης και συντήρησης στην ελληνική γλώσσα</w:t>
      </w:r>
    </w:p>
    <w:p w14:paraId="595A8F83" w14:textId="367C4D19" w:rsidR="00AF5900" w:rsidRPr="00AF5900" w:rsidRDefault="00AF5900" w:rsidP="00AF5900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AF5900">
        <w:rPr>
          <w:rFonts w:asciiTheme="minorHAnsi" w:hAnsiTheme="minorHAnsi" w:cstheme="minorHAnsi"/>
          <w:sz w:val="22"/>
          <w:szCs w:val="22"/>
        </w:rPr>
        <w:t xml:space="preserve">Ο ανάδοχος υποχρεώνεται να εκτελέσει πλήρως την εγκατάσταση του ιατροτεχνολογικού εξοπλισμού στο νοσοκομείο και να το παραδώσει σε πλήρη λειτουργία, καθώς και να εκπαιδεύσει το προσωπικό του νοσοκομείου στη λειτουργία του. </w:t>
      </w:r>
    </w:p>
    <w:p w14:paraId="7CDA8BFF" w14:textId="2FB9996E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E3FE0AE" w14:textId="77777777" w:rsidR="00C1565C" w:rsidRDefault="00C1565C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30C6A35" w:rsidR="00AC61FB" w:rsidRPr="003306BC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459</w:t>
      </w:r>
      <w:r w:rsidRPr="00AC61FB">
        <w:rPr>
          <w:rFonts w:asciiTheme="minorHAnsi" w:hAnsiTheme="minorHAnsi" w:cstheme="minorHAnsi"/>
          <w:sz w:val="22"/>
          <w:szCs w:val="22"/>
        </w:rPr>
        <w:t xml:space="preserve">  </w:t>
      </w:r>
      <w:r w:rsidRPr="003306BC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3306BC">
        <w:rPr>
          <w:rFonts w:asciiTheme="minorHAnsi" w:hAnsiTheme="minorHAnsi" w:cstheme="minorHAnsi"/>
          <w:sz w:val="22"/>
          <w:szCs w:val="22"/>
        </w:rPr>
        <w:t xml:space="preserve">τις </w:t>
      </w:r>
      <w:r w:rsidR="003306BC" w:rsidRPr="003306BC">
        <w:rPr>
          <w:rFonts w:asciiTheme="minorHAnsi" w:hAnsiTheme="minorHAnsi" w:cstheme="minorHAnsi"/>
          <w:sz w:val="22"/>
          <w:szCs w:val="22"/>
        </w:rPr>
        <w:t xml:space="preserve">30.10.19 </w:t>
      </w:r>
      <w:r w:rsidR="00222B9B" w:rsidRPr="003306BC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3306BC">
        <w:rPr>
          <w:rFonts w:asciiTheme="minorHAnsi" w:hAnsiTheme="minorHAnsi" w:cstheme="minorHAnsi"/>
          <w:sz w:val="22"/>
          <w:szCs w:val="22"/>
        </w:rPr>
        <w:t xml:space="preserve"> </w:t>
      </w:r>
      <w:r w:rsidR="003306BC" w:rsidRPr="003306BC">
        <w:rPr>
          <w:rFonts w:asciiTheme="minorHAnsi" w:hAnsiTheme="minorHAnsi" w:cstheme="minorHAnsi"/>
          <w:sz w:val="22"/>
          <w:szCs w:val="22"/>
        </w:rPr>
        <w:t>Τετάρτη κα</w:t>
      </w:r>
      <w:r w:rsidRPr="003306BC">
        <w:rPr>
          <w:rFonts w:asciiTheme="minorHAnsi" w:hAnsiTheme="minorHAnsi" w:cstheme="minorHAnsi"/>
          <w:sz w:val="22"/>
          <w:szCs w:val="22"/>
        </w:rPr>
        <w:t>ι ώρα 13:00.</w:t>
      </w:r>
    </w:p>
    <w:p w14:paraId="4360DDC8" w14:textId="156D543D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306B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3306B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3306BC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3306BC">
        <w:rPr>
          <w:rFonts w:asciiTheme="minorHAnsi" w:hAnsiTheme="minorHAnsi" w:cstheme="minorHAnsi"/>
          <w:sz w:val="22"/>
          <w:szCs w:val="22"/>
        </w:rPr>
        <w:t xml:space="preserve"> </w:t>
      </w:r>
      <w:r w:rsidR="008D0469" w:rsidRPr="003306BC">
        <w:rPr>
          <w:rFonts w:asciiTheme="minorHAnsi" w:hAnsiTheme="minorHAnsi" w:cstheme="minorHAnsi"/>
          <w:sz w:val="22"/>
          <w:szCs w:val="22"/>
        </w:rPr>
        <w:t>12</w:t>
      </w:r>
      <w:r w:rsidR="001F546E" w:rsidRPr="003306BC">
        <w:rPr>
          <w:rFonts w:asciiTheme="minorHAnsi" w:hAnsiTheme="minorHAnsi" w:cstheme="minorHAnsi"/>
          <w:sz w:val="22"/>
          <w:szCs w:val="22"/>
        </w:rPr>
        <w:t>.0</w:t>
      </w:r>
      <w:r w:rsidR="008D0469" w:rsidRPr="003306BC">
        <w:rPr>
          <w:rFonts w:asciiTheme="minorHAnsi" w:hAnsiTheme="minorHAnsi" w:cstheme="minorHAnsi"/>
          <w:sz w:val="22"/>
          <w:szCs w:val="22"/>
        </w:rPr>
        <w:t>0</w:t>
      </w:r>
      <w:r w:rsidR="001F546E" w:rsidRPr="003306BC">
        <w:rPr>
          <w:rFonts w:asciiTheme="minorHAnsi" w:hAnsiTheme="minorHAnsi" w:cstheme="minorHAnsi"/>
          <w:sz w:val="22"/>
          <w:szCs w:val="22"/>
        </w:rPr>
        <w:t>.</w:t>
      </w:r>
      <w:r w:rsidR="008D0469" w:rsidRPr="003306BC">
        <w:rPr>
          <w:rFonts w:asciiTheme="minorHAnsi" w:hAnsiTheme="minorHAnsi" w:cstheme="minorHAnsi"/>
          <w:sz w:val="22"/>
          <w:szCs w:val="22"/>
        </w:rPr>
        <w:t>01</w:t>
      </w:r>
      <w:r w:rsidR="00BE5B76" w:rsidRPr="003306BC">
        <w:rPr>
          <w:rFonts w:asciiTheme="minorHAnsi" w:hAnsiTheme="minorHAnsi" w:cstheme="minorHAnsi"/>
          <w:sz w:val="22"/>
          <w:szCs w:val="22"/>
        </w:rPr>
        <w:t xml:space="preserve">.80 </w:t>
      </w:r>
      <w:r w:rsidR="001A6764" w:rsidRPr="003306B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3306BC">
        <w:rPr>
          <w:rFonts w:asciiTheme="minorHAnsi" w:hAnsiTheme="minorHAnsi" w:cstheme="minorHAnsi"/>
          <w:sz w:val="22"/>
          <w:szCs w:val="22"/>
        </w:rPr>
        <w:t>(</w:t>
      </w:r>
      <w:r w:rsidR="008D0469" w:rsidRPr="003306BC">
        <w:rPr>
          <w:rFonts w:asciiTheme="minorHAnsi" w:hAnsiTheme="minorHAnsi" w:cstheme="minorHAnsi"/>
          <w:sz w:val="22"/>
          <w:szCs w:val="22"/>
        </w:rPr>
        <w:t>Μηχανήματα</w:t>
      </w:r>
      <w:r w:rsidR="000D1F68" w:rsidRPr="003306BC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3306BC">
        <w:rPr>
          <w:rFonts w:asciiTheme="minorHAnsi" w:hAnsiTheme="minorHAnsi" w:cstheme="minorHAnsi"/>
          <w:sz w:val="22"/>
          <w:szCs w:val="22"/>
        </w:rPr>
        <w:t>του εγκεκριμένου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για το 201</w:t>
      </w:r>
      <w:r w:rsidR="000D1F68" w:rsidRPr="00AC61FB">
        <w:rPr>
          <w:rFonts w:asciiTheme="minorHAnsi" w:hAnsiTheme="minorHAnsi" w:cstheme="minorHAnsi"/>
          <w:sz w:val="22"/>
          <w:szCs w:val="22"/>
        </w:rPr>
        <w:t>9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38280C85" w14:textId="3A75EB52" w:rsidR="00AC61FB" w:rsidRPr="00AF5900" w:rsidRDefault="00AC61FB" w:rsidP="00B00579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F5900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58D168ED" w:rsidR="00CA712A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415C8DFD" w:rsidR="009D49DA" w:rsidRPr="006008F8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6008F8"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6379A92E" w:rsidR="009D49DA" w:rsidRPr="00742DCB" w:rsidRDefault="006008F8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42592" w14:textId="77777777" w:rsidR="00C507A5" w:rsidRDefault="00C507A5">
      <w:r>
        <w:separator/>
      </w:r>
    </w:p>
  </w:endnote>
  <w:endnote w:type="continuationSeparator" w:id="0">
    <w:p w14:paraId="0D1A68BB" w14:textId="77777777" w:rsidR="00C507A5" w:rsidRDefault="00C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1D11BF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BED36" w14:textId="77777777" w:rsidR="00C507A5" w:rsidRDefault="00C507A5">
      <w:r>
        <w:separator/>
      </w:r>
    </w:p>
  </w:footnote>
  <w:footnote w:type="continuationSeparator" w:id="0">
    <w:p w14:paraId="1D444CE1" w14:textId="77777777" w:rsidR="00C507A5" w:rsidRDefault="00C5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872F3"/>
    <w:multiLevelType w:val="hybridMultilevel"/>
    <w:tmpl w:val="2402D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B105717"/>
    <w:multiLevelType w:val="hybridMultilevel"/>
    <w:tmpl w:val="843ED0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3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9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1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5"/>
  </w:num>
  <w:num w:numId="19">
    <w:abstractNumId w:val="24"/>
  </w:num>
  <w:num w:numId="20">
    <w:abstractNumId w:val="33"/>
  </w:num>
  <w:num w:numId="21">
    <w:abstractNumId w:val="1"/>
  </w:num>
  <w:num w:numId="22">
    <w:abstractNumId w:val="40"/>
  </w:num>
  <w:num w:numId="23">
    <w:abstractNumId w:val="9"/>
  </w:num>
  <w:num w:numId="24">
    <w:abstractNumId w:val="6"/>
  </w:num>
  <w:num w:numId="25">
    <w:abstractNumId w:val="37"/>
  </w:num>
  <w:num w:numId="26">
    <w:abstractNumId w:val="8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9"/>
  </w:num>
  <w:num w:numId="34">
    <w:abstractNumId w:val="32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4"/>
  </w:num>
  <w:num w:numId="43">
    <w:abstractNumId w:val="30"/>
  </w:num>
  <w:num w:numId="44">
    <w:abstractNumId w:val="42"/>
  </w:num>
  <w:num w:numId="45">
    <w:abstractNumId w:val="19"/>
  </w:num>
  <w:num w:numId="46">
    <w:abstractNumId w:val="1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47C0"/>
    <w:rsid w:val="000E7921"/>
    <w:rsid w:val="000F59B9"/>
    <w:rsid w:val="0010077A"/>
    <w:rsid w:val="00105D5A"/>
    <w:rsid w:val="00110481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A6764"/>
    <w:rsid w:val="001B4AA1"/>
    <w:rsid w:val="001C1A5A"/>
    <w:rsid w:val="001C2250"/>
    <w:rsid w:val="001C2CE7"/>
    <w:rsid w:val="001C498E"/>
    <w:rsid w:val="001C5D73"/>
    <w:rsid w:val="001D11BF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167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6BC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1D91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87DF7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8F8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3620A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3D8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0469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4EB1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0710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5900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565C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07A5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3858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A7CCF"/>
    <w:rsid w:val="00DB2621"/>
    <w:rsid w:val="00DB4989"/>
    <w:rsid w:val="00DB599A"/>
    <w:rsid w:val="00DB5BBF"/>
    <w:rsid w:val="00DB5F2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B578-3EC0-472D-B48F-F8A75032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3454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3</cp:revision>
  <cp:lastPrinted>2018-09-14T10:29:00Z</cp:lastPrinted>
  <dcterms:created xsi:type="dcterms:W3CDTF">2019-10-23T05:25:00Z</dcterms:created>
  <dcterms:modified xsi:type="dcterms:W3CDTF">2019-10-23T07:08:00Z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