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5A6F7EF" w:rsidR="004A43FC" w:rsidRPr="008664E1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4E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664E1">
        <w:t>ΩΩΔΤΟΡΡ3-5ΝΚ</w:t>
      </w:r>
      <w:bookmarkStart w:id="0" w:name="_GoBack"/>
      <w:bookmarkEnd w:id="0"/>
    </w:p>
    <w:p w14:paraId="242803F3" w14:textId="77EA355D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2158BF">
        <w:rPr>
          <w:rFonts w:asciiTheme="minorHAnsi" w:hAnsiTheme="minorHAnsi" w:cstheme="minorHAnsi"/>
          <w:b/>
          <w:sz w:val="22"/>
          <w:szCs w:val="22"/>
        </w:rPr>
        <w:t xml:space="preserve"> 5651/23-09-2019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EF54821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1303" w:rsidRPr="00B41303">
        <w:rPr>
          <w:rFonts w:asciiTheme="minorHAnsi" w:hAnsiTheme="minorHAnsi" w:cstheme="minorHAnsi"/>
          <w:b/>
          <w:sz w:val="22"/>
          <w:szCs w:val="22"/>
        </w:rPr>
        <w:t>δυο κλιματιστικών μονάδων (</w:t>
      </w:r>
      <w:proofErr w:type="spellStart"/>
      <w:r w:rsidR="00B41303" w:rsidRPr="00B41303">
        <w:rPr>
          <w:rFonts w:asciiTheme="minorHAnsi" w:hAnsiTheme="minorHAnsi" w:cstheme="minorHAnsi"/>
          <w:b/>
          <w:sz w:val="22"/>
          <w:szCs w:val="22"/>
        </w:rPr>
        <w:t>split</w:t>
      </w:r>
      <w:proofErr w:type="spellEnd"/>
      <w:r w:rsidR="00B41303" w:rsidRPr="00B413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41303" w:rsidRPr="00B41303">
        <w:rPr>
          <w:rFonts w:asciiTheme="minorHAnsi" w:hAnsiTheme="minorHAnsi" w:cstheme="minorHAnsi"/>
          <w:b/>
          <w:sz w:val="22"/>
          <w:szCs w:val="22"/>
        </w:rPr>
        <w:t>unit</w:t>
      </w:r>
      <w:proofErr w:type="spellEnd"/>
      <w:r w:rsidR="00B41303" w:rsidRPr="00B41303">
        <w:rPr>
          <w:rFonts w:asciiTheme="minorHAnsi" w:hAnsiTheme="minorHAnsi" w:cstheme="minorHAnsi"/>
          <w:b/>
          <w:sz w:val="22"/>
          <w:szCs w:val="22"/>
        </w:rPr>
        <w:t xml:space="preserve">) ενεργειακής απόδοσης 18000 και 12000 </w:t>
      </w:r>
      <w:proofErr w:type="spellStart"/>
      <w:r w:rsidR="00B41303" w:rsidRPr="00B41303">
        <w:rPr>
          <w:rFonts w:asciiTheme="minorHAnsi" w:hAnsiTheme="minorHAnsi" w:cstheme="minorHAnsi"/>
          <w:b/>
          <w:sz w:val="22"/>
          <w:szCs w:val="22"/>
        </w:rPr>
        <w:t>btu</w:t>
      </w:r>
      <w:proofErr w:type="spellEnd"/>
      <w:r w:rsidR="00B41303" w:rsidRPr="00B41303">
        <w:rPr>
          <w:rFonts w:asciiTheme="minorHAnsi" w:hAnsiTheme="minorHAnsi" w:cstheme="minorHAnsi"/>
          <w:b/>
          <w:sz w:val="22"/>
          <w:szCs w:val="22"/>
        </w:rPr>
        <w:t xml:space="preserve"> και μιας αντλίας συμπυκνωμάτων,  για τον χώρο του μικροβιολογικού εργαστήριου και του ψηφιακού μαστογρ</w:t>
      </w:r>
      <w:r w:rsidR="00B41303">
        <w:rPr>
          <w:rFonts w:asciiTheme="minorHAnsi" w:hAnsiTheme="minorHAnsi" w:cstheme="minorHAnsi"/>
          <w:b/>
          <w:sz w:val="22"/>
          <w:szCs w:val="22"/>
        </w:rPr>
        <w:t>ά</w:t>
      </w:r>
      <w:r w:rsidR="00B41303" w:rsidRPr="00B41303">
        <w:rPr>
          <w:rFonts w:asciiTheme="minorHAnsi" w:hAnsiTheme="minorHAnsi" w:cstheme="minorHAnsi"/>
          <w:b/>
          <w:sz w:val="22"/>
          <w:szCs w:val="22"/>
        </w:rPr>
        <w:t>φου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6D9DCEA9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α.Ν.4412/16 και τις λοιπές διατάξεις κείμενης νομοθεσίας</w:t>
      </w:r>
    </w:p>
    <w:p w14:paraId="5A0E1238" w14:textId="3A70ACF9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5</w:t>
      </w:r>
      <w:r w:rsidR="00B41303">
        <w:rPr>
          <w:rFonts w:asciiTheme="minorHAnsi" w:hAnsiTheme="minorHAnsi" w:cstheme="minorHAnsi"/>
          <w:b/>
          <w:sz w:val="22"/>
          <w:szCs w:val="22"/>
        </w:rPr>
        <w:t>539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1</w:t>
      </w:r>
      <w:r w:rsidR="00B41303">
        <w:rPr>
          <w:rFonts w:asciiTheme="minorHAnsi" w:hAnsiTheme="minorHAnsi" w:cstheme="minorHAnsi"/>
          <w:b/>
          <w:sz w:val="22"/>
          <w:szCs w:val="22"/>
        </w:rPr>
        <w:t>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-2019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D26AC2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D26AC2" w:rsidRPr="00D26AC2">
        <w:rPr>
          <w:rFonts w:asciiTheme="minorHAnsi" w:hAnsiTheme="minorHAnsi" w:cstheme="minorHAnsi"/>
          <w:b/>
          <w:sz w:val="22"/>
          <w:szCs w:val="22"/>
        </w:rPr>
        <w:t>Τεχνικής Υποδιεύθυνσης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8668E21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4044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χίλια </w:t>
      </w:r>
      <w:r w:rsidR="00A21A10">
        <w:rPr>
          <w:rFonts w:asciiTheme="minorHAnsi" w:hAnsiTheme="minorHAnsi" w:cstheme="minorHAnsi"/>
          <w:b/>
          <w:bCs/>
          <w:sz w:val="22"/>
          <w:szCs w:val="22"/>
        </w:rPr>
        <w:t>τριακόσια πενήντα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4044" w:rsidRPr="00F832C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A21A10">
        <w:rPr>
          <w:rFonts w:asciiTheme="minorHAnsi" w:hAnsiTheme="minorHAnsi" w:cstheme="minorHAnsi"/>
          <w:b/>
          <w:bCs/>
          <w:sz w:val="22"/>
          <w:szCs w:val="22"/>
        </w:rPr>
        <w:t>350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8BF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3AF69BE" w:rsidR="00A63ADE" w:rsidRPr="00D66B5B" w:rsidRDefault="002158B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Σεπτεμβρίου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158B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8BF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8BF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8BF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F706EAC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B147CD" w:rsidRPr="00C655B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B147CD" w:rsidRPr="00B147C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B147CD" w:rsidRPr="00C655B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B147CD" w:rsidRPr="00B147C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B147CD" w:rsidRPr="00C655B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B147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07B6E9D" w:rsidR="00A63ADE" w:rsidRPr="00CE5130" w:rsidRDefault="002158BF" w:rsidP="002158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675">
              <w:rPr>
                <w:rFonts w:asciiTheme="minorHAnsi" w:hAnsiTheme="minorHAnsi" w:cstheme="minorHAnsi"/>
                <w:sz w:val="22"/>
                <w:szCs w:val="22"/>
              </w:rPr>
              <w:t>30 Σεπτεμβρίου 2019</w:t>
            </w:r>
          </w:p>
        </w:tc>
        <w:tc>
          <w:tcPr>
            <w:tcW w:w="1417" w:type="dxa"/>
            <w:vAlign w:val="center"/>
          </w:tcPr>
          <w:p w14:paraId="38775487" w14:textId="7857408A" w:rsidR="00A63ADE" w:rsidRPr="00CE5130" w:rsidRDefault="002158B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6206AF71" w:rsidR="00666824" w:rsidRDefault="000D1F68" w:rsidP="00F91CD5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  <w:r w:rsidRPr="00EB3DF1">
        <w:rPr>
          <w:rFonts w:asciiTheme="minorHAnsi" w:hAnsiTheme="minorHAnsi" w:cstheme="minorHAnsi"/>
        </w:rPr>
        <w:t xml:space="preserve">Αντικείμενο της πρόσκλησης είναι η </w:t>
      </w:r>
      <w:r>
        <w:rPr>
          <w:rFonts w:asciiTheme="minorHAnsi" w:hAnsiTheme="minorHAnsi" w:cstheme="minorHAnsi"/>
        </w:rPr>
        <w:t xml:space="preserve">συλλογή </w:t>
      </w:r>
      <w:r w:rsidRPr="008C6FB1">
        <w:rPr>
          <w:rFonts w:asciiTheme="minorHAnsi" w:hAnsiTheme="minorHAnsi" w:cstheme="minorHAnsi"/>
        </w:rPr>
        <w:t>προσφορών για</w:t>
      </w:r>
      <w:r w:rsidR="00DE0AF8">
        <w:rPr>
          <w:rFonts w:asciiTheme="minorHAnsi" w:hAnsiTheme="minorHAnsi" w:cstheme="minorHAnsi"/>
        </w:rPr>
        <w:t xml:space="preserve"> </w:t>
      </w:r>
      <w:r w:rsidR="00F91CD5" w:rsidRPr="00F91CD5">
        <w:rPr>
          <w:rFonts w:asciiTheme="minorHAnsi" w:hAnsiTheme="minorHAnsi" w:cstheme="minorHAnsi"/>
          <w:sz w:val="22"/>
          <w:szCs w:val="22"/>
        </w:rPr>
        <w:t>δυο κλιματιστικών μονάδων (</w:t>
      </w:r>
      <w:proofErr w:type="spellStart"/>
      <w:r w:rsidR="00F91CD5" w:rsidRPr="00F91CD5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="00F91CD5" w:rsidRPr="00F91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1CD5" w:rsidRPr="00F91CD5">
        <w:rPr>
          <w:rFonts w:asciiTheme="minorHAnsi" w:hAnsiTheme="minorHAnsi" w:cstheme="minorHAnsi"/>
          <w:sz w:val="22"/>
          <w:szCs w:val="22"/>
        </w:rPr>
        <w:t>unit</w:t>
      </w:r>
      <w:proofErr w:type="spellEnd"/>
      <w:r w:rsidR="00F91CD5" w:rsidRPr="00F91CD5">
        <w:rPr>
          <w:rFonts w:asciiTheme="minorHAnsi" w:hAnsiTheme="minorHAnsi" w:cstheme="minorHAnsi"/>
          <w:sz w:val="22"/>
          <w:szCs w:val="22"/>
        </w:rPr>
        <w:t xml:space="preserve">) ενεργειακής απόδοσης 18000 και 12000 </w:t>
      </w:r>
      <w:proofErr w:type="spellStart"/>
      <w:r w:rsidR="00F91CD5" w:rsidRPr="00F91CD5">
        <w:rPr>
          <w:rFonts w:asciiTheme="minorHAnsi" w:hAnsiTheme="minorHAnsi" w:cstheme="minorHAnsi"/>
          <w:sz w:val="22"/>
          <w:szCs w:val="22"/>
        </w:rPr>
        <w:t>btu</w:t>
      </w:r>
      <w:proofErr w:type="spellEnd"/>
      <w:r w:rsidR="00F91CD5" w:rsidRPr="00F91CD5">
        <w:rPr>
          <w:rFonts w:asciiTheme="minorHAnsi" w:hAnsiTheme="minorHAnsi" w:cstheme="minorHAnsi"/>
          <w:sz w:val="22"/>
          <w:szCs w:val="22"/>
        </w:rPr>
        <w:t xml:space="preserve"> και μιας αντλίας συμπυκνωμάτων,  για τον χώρο του μικροβιολογικού εργαστήριου και του ψηφιακού μαστογρ</w:t>
      </w:r>
      <w:r w:rsidR="00C1460E">
        <w:rPr>
          <w:rFonts w:asciiTheme="minorHAnsi" w:hAnsiTheme="minorHAnsi" w:cstheme="minorHAnsi"/>
          <w:sz w:val="22"/>
          <w:szCs w:val="22"/>
        </w:rPr>
        <w:t>ά</w:t>
      </w:r>
      <w:r w:rsidR="00F91CD5" w:rsidRPr="00F91CD5">
        <w:rPr>
          <w:rFonts w:asciiTheme="minorHAnsi" w:hAnsiTheme="minorHAnsi" w:cstheme="minorHAnsi"/>
          <w:sz w:val="22"/>
          <w:szCs w:val="22"/>
        </w:rPr>
        <w:t>φου</w:t>
      </w:r>
      <w:r w:rsidR="00F91CD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CE69EF4" w14:textId="50CDA1F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BCB9011" w14:textId="6D69ECFB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B540AA" w14:textId="77777777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7ADC971" w14:textId="5115C13A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4AA2AB5B" w14:textId="5D94A15E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9FF6ECA" w14:textId="4749F47A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B34D5E4" w14:textId="34FE8969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3EA451B" w14:textId="77777777" w:rsidR="004218D7" w:rsidRDefault="004218D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5AABFF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B03BFAC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EA2">
        <w:rPr>
          <w:rFonts w:ascii="Arial" w:hAnsi="Arial" w:cs="Arial"/>
          <w:b/>
          <w:sz w:val="22"/>
          <w:szCs w:val="22"/>
          <w:u w:val="single"/>
        </w:rPr>
        <w:t>ΤΕΧΝΙΚΕΣ ΠΡΟΔΙΑΓΡΑΦΕΣ</w:t>
      </w:r>
      <w:r>
        <w:rPr>
          <w:rFonts w:ascii="Arial" w:hAnsi="Arial" w:cs="Arial"/>
          <w:b/>
          <w:sz w:val="22"/>
          <w:szCs w:val="22"/>
          <w:u w:val="single"/>
        </w:rPr>
        <w:t xml:space="preserve"> ΚΛΙΜΑΤΙΣΤΙΚΩΝ ΜΟΝΑΔΩΝ </w:t>
      </w:r>
    </w:p>
    <w:p w14:paraId="59DD209E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394669" w14:textId="77777777" w:rsidR="004218D7" w:rsidRPr="00454A2E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Τύπος Συσκευής: </w:t>
      </w:r>
      <w:r>
        <w:rPr>
          <w:rFonts w:ascii="Arial" w:hAnsi="Arial" w:cs="Arial"/>
          <w:sz w:val="22"/>
          <w:szCs w:val="22"/>
          <w:lang w:val="en-US"/>
        </w:rPr>
        <w:t>Inverter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4EEB09" w14:textId="77777777" w:rsidR="004218D7" w:rsidRPr="00150EA2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9B7749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Ψυκτική Απόδοση</w:t>
      </w:r>
      <w:r w:rsidRPr="00150EA2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btu</w:t>
      </w:r>
      <w:proofErr w:type="spellEnd"/>
      <w:r w:rsidRPr="00150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150E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18000 (1 τεμάχιο)</w:t>
      </w:r>
    </w:p>
    <w:p w14:paraId="6C3BFC24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Ψυκτική Απόδοση</w:t>
      </w:r>
      <w:r w:rsidRPr="00150EA2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btu</w:t>
      </w:r>
      <w:proofErr w:type="spellEnd"/>
      <w:r w:rsidRPr="00150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150E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12000 (1 τεμάχιο)</w:t>
      </w:r>
    </w:p>
    <w:p w14:paraId="5444DC00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0B8CDA1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Εγγύηση τουλάχιστον τριών ετών.</w:t>
      </w:r>
    </w:p>
    <w:p w14:paraId="7CB58D53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FBA276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EA2">
        <w:rPr>
          <w:rFonts w:ascii="Arial" w:hAnsi="Arial" w:cs="Arial"/>
          <w:b/>
          <w:sz w:val="22"/>
          <w:szCs w:val="22"/>
          <w:u w:val="single"/>
        </w:rPr>
        <w:t>ΤΕΧΝΙΚΕΣ ΠΡΟΔΙΑΓΡΑΦΕΣ</w:t>
      </w:r>
      <w:r>
        <w:rPr>
          <w:rFonts w:ascii="Arial" w:hAnsi="Arial" w:cs="Arial"/>
          <w:b/>
          <w:sz w:val="22"/>
          <w:szCs w:val="22"/>
          <w:u w:val="single"/>
        </w:rPr>
        <w:t xml:space="preserve"> ΑΝΤΛΙΑΣ ΣΥΜΠΥΚΝΩΜΑΤΩΝ</w:t>
      </w:r>
    </w:p>
    <w:p w14:paraId="5F9465B4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0E8640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Η αντλία συμπυκνωμάτων να έχει ενσωματωμένη δεξαμενή.</w:t>
      </w:r>
    </w:p>
    <w:p w14:paraId="5741399D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C4C193E" w14:textId="77777777" w:rsidR="004218D7" w:rsidRDefault="004218D7" w:rsidP="004218D7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Εγγύηση τουλάχιστον δύο ετών.</w:t>
      </w:r>
    </w:p>
    <w:p w14:paraId="63E658FF" w14:textId="356A5489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85D7C4D" w14:textId="77777777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6940BBE" w14:textId="23298842" w:rsidR="000D1F68" w:rsidRDefault="000D1F6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D1F68">
        <w:rPr>
          <w:rFonts w:cstheme="minorHAnsi"/>
          <w:b/>
          <w:sz w:val="20"/>
          <w:szCs w:val="20"/>
        </w:rPr>
        <w:t>Στη</w:t>
      </w:r>
      <w:r w:rsidR="00666824">
        <w:rPr>
          <w:rFonts w:cstheme="minorHAnsi"/>
          <w:b/>
          <w:sz w:val="20"/>
          <w:szCs w:val="20"/>
        </w:rPr>
        <w:t xml:space="preserve">ν </w:t>
      </w:r>
      <w:r w:rsidRPr="000D1F68">
        <w:rPr>
          <w:rFonts w:cstheme="minorHAnsi"/>
          <w:b/>
          <w:sz w:val="20"/>
          <w:szCs w:val="20"/>
        </w:rPr>
        <w:t>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8D6DE9F" w14:textId="77777777" w:rsidR="00827653" w:rsidRPr="00EE656A" w:rsidRDefault="00827653" w:rsidP="00827653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2C9EB1" w14:textId="787DC864" w:rsidR="005B113F" w:rsidRPr="00742DCB" w:rsidRDefault="00B7302B" w:rsidP="00CC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42DCB">
        <w:rPr>
          <w:rFonts w:asciiTheme="minorHAnsi" w:hAnsiTheme="minorHAnsi" w:cstheme="minorHAnsi"/>
          <w:sz w:val="22"/>
          <w:szCs w:val="22"/>
        </w:rPr>
        <w:t>60</w:t>
      </w:r>
      <w:r w:rsidR="00A63ADE" w:rsidRPr="00742DC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6B617333" w14:textId="77D90DE1" w:rsidR="00A31737" w:rsidRPr="00742DCB" w:rsidRDefault="00A31737" w:rsidP="00A31737">
      <w:pPr>
        <w:ind w:left="-5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Αποστολή </w:t>
      </w:r>
      <w:r w:rsidRPr="0067019A">
        <w:rPr>
          <w:rFonts w:asciiTheme="minorHAnsi" w:hAnsiTheme="minorHAnsi" w:cstheme="minorHAnsi"/>
          <w:b/>
          <w:sz w:val="22"/>
          <w:szCs w:val="22"/>
        </w:rPr>
        <w:t>προσφορών:</w:t>
      </w:r>
      <w:r w:rsidRPr="0067019A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67019A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67019A">
        <w:rPr>
          <w:rFonts w:asciiTheme="minorHAnsi" w:hAnsiTheme="minorHAnsi" w:cstheme="minorHAnsi"/>
          <w:sz w:val="22"/>
          <w:szCs w:val="22"/>
        </w:rPr>
        <w:t>:</w:t>
      </w:r>
      <w:r w:rsidR="000D1F68" w:rsidRPr="0067019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B147CD" w:rsidRPr="0067019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B147CD" w:rsidRPr="0067019A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B147CD" w:rsidRPr="0067019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B147CD" w:rsidRPr="0067019A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B147CD" w:rsidRPr="0067019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67019A">
        <w:rPr>
          <w:rFonts w:asciiTheme="minorHAnsi" w:hAnsiTheme="minorHAnsi" w:cstheme="minorHAnsi"/>
          <w:sz w:val="22"/>
          <w:szCs w:val="22"/>
        </w:rPr>
        <w:t xml:space="preserve"> </w:t>
      </w:r>
      <w:r w:rsidRPr="0067019A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67019A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67019A">
        <w:rPr>
          <w:rFonts w:asciiTheme="minorHAnsi" w:hAnsiTheme="minorHAnsi" w:cstheme="minorHAnsi"/>
          <w:sz w:val="22"/>
          <w:szCs w:val="22"/>
        </w:rPr>
        <w:t>: 22860</w:t>
      </w:r>
      <w:r w:rsidR="001C1A5A" w:rsidRPr="0067019A">
        <w:rPr>
          <w:rFonts w:asciiTheme="minorHAnsi" w:hAnsiTheme="minorHAnsi" w:cstheme="minorHAnsi"/>
          <w:sz w:val="22"/>
          <w:szCs w:val="22"/>
        </w:rPr>
        <w:t>35</w:t>
      </w:r>
      <w:r w:rsidR="00D747F7" w:rsidRPr="0067019A">
        <w:rPr>
          <w:rFonts w:asciiTheme="minorHAnsi" w:hAnsiTheme="minorHAnsi" w:cstheme="minorHAnsi"/>
          <w:sz w:val="22"/>
          <w:szCs w:val="22"/>
        </w:rPr>
        <w:t>459</w:t>
      </w:r>
      <w:r w:rsidRPr="0067019A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67019A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7019A">
        <w:rPr>
          <w:rFonts w:asciiTheme="minorHAnsi" w:hAnsiTheme="minorHAnsi" w:cstheme="minorHAnsi"/>
          <w:sz w:val="22"/>
          <w:szCs w:val="22"/>
        </w:rPr>
        <w:t xml:space="preserve"> </w:t>
      </w:r>
      <w:r w:rsidR="0067019A" w:rsidRPr="0067019A">
        <w:rPr>
          <w:rFonts w:asciiTheme="minorHAnsi" w:hAnsiTheme="minorHAnsi" w:cstheme="minorHAnsi"/>
          <w:sz w:val="22"/>
          <w:szCs w:val="22"/>
        </w:rPr>
        <w:t>30.09.2019</w:t>
      </w:r>
      <w:r w:rsidR="00222B9B" w:rsidRPr="0067019A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67019A" w:rsidRPr="0067019A">
        <w:rPr>
          <w:rFonts w:asciiTheme="minorHAnsi" w:hAnsiTheme="minorHAnsi" w:cstheme="minorHAnsi"/>
          <w:sz w:val="22"/>
          <w:szCs w:val="22"/>
        </w:rPr>
        <w:t>Δευτέρα</w:t>
      </w:r>
      <w:r w:rsidR="006E5FB5" w:rsidRPr="0067019A">
        <w:rPr>
          <w:rFonts w:asciiTheme="minorHAnsi" w:hAnsiTheme="minorHAnsi" w:cstheme="minorHAnsi"/>
          <w:sz w:val="22"/>
          <w:szCs w:val="22"/>
        </w:rPr>
        <w:t xml:space="preserve"> </w:t>
      </w:r>
      <w:r w:rsidRPr="0067019A">
        <w:rPr>
          <w:rFonts w:asciiTheme="minorHAnsi" w:hAnsiTheme="minorHAnsi" w:cstheme="minorHAnsi"/>
          <w:sz w:val="22"/>
          <w:szCs w:val="22"/>
        </w:rPr>
        <w:t>και ώρα 13:00.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21911253" w:rsidR="00A63ADE" w:rsidRPr="00AE074F" w:rsidRDefault="00A63ADE" w:rsidP="008B0C6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E20A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7E20A0">
        <w:rPr>
          <w:rFonts w:asciiTheme="minorHAnsi" w:hAnsiTheme="minorHAnsi" w:cstheme="minorHAnsi"/>
          <w:sz w:val="22"/>
          <w:szCs w:val="22"/>
        </w:rPr>
        <w:t xml:space="preserve"> </w:t>
      </w:r>
      <w:r w:rsidR="00332E10">
        <w:rPr>
          <w:rFonts w:asciiTheme="minorHAnsi" w:hAnsiTheme="minorHAnsi" w:cstheme="minorHAnsi"/>
          <w:sz w:val="22"/>
          <w:szCs w:val="22"/>
        </w:rPr>
        <w:t>14.09.98.80</w:t>
      </w:r>
      <w:r w:rsidR="00BE5B76" w:rsidRPr="008178B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178BE">
        <w:rPr>
          <w:rFonts w:asciiTheme="minorHAnsi" w:hAnsiTheme="minorHAnsi" w:cstheme="minorHAnsi"/>
          <w:sz w:val="22"/>
          <w:szCs w:val="22"/>
        </w:rPr>
        <w:t>(</w:t>
      </w:r>
      <w:r w:rsidR="00AE074F" w:rsidRPr="008178BE">
        <w:rPr>
          <w:rFonts w:asciiTheme="minorHAnsi" w:hAnsiTheme="minorHAnsi" w:cstheme="minorHAnsi"/>
          <w:sz w:val="22"/>
          <w:szCs w:val="22"/>
        </w:rPr>
        <w:t xml:space="preserve"> </w:t>
      </w:r>
      <w:r w:rsidR="00332E10" w:rsidRPr="00332E10">
        <w:rPr>
          <w:rFonts w:asciiTheme="minorHAnsi" w:hAnsiTheme="minorHAnsi" w:cstheme="minorHAnsi"/>
          <w:sz w:val="22"/>
          <w:szCs w:val="22"/>
        </w:rPr>
        <w:t>Προμήθεια Μηχανημάτων &amp; Λοιπού Εξοπλισμού</w:t>
      </w:r>
      <w:r w:rsidR="00332E1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178BE">
        <w:rPr>
          <w:rFonts w:asciiTheme="minorHAnsi" w:hAnsiTheme="minorHAnsi" w:cstheme="minorHAnsi"/>
          <w:sz w:val="22"/>
          <w:szCs w:val="22"/>
        </w:rPr>
        <w:t>)</w:t>
      </w:r>
      <w:r w:rsidR="000D1F6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42DC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>
        <w:rPr>
          <w:rFonts w:asciiTheme="minorHAnsi" w:hAnsiTheme="minorHAnsi" w:cstheme="minorHAnsi"/>
          <w:sz w:val="22"/>
          <w:szCs w:val="22"/>
        </w:rPr>
        <w:t>9</w:t>
      </w:r>
      <w:r w:rsidR="0031418D" w:rsidRPr="00742DC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Τα έξοδα αποστολής </w:t>
      </w:r>
      <w:r w:rsidR="003B18EC" w:rsidRPr="00742DCB">
        <w:rPr>
          <w:rFonts w:asciiTheme="minorHAnsi" w:hAnsiTheme="minorHAnsi" w:cstheme="minorHAnsi"/>
          <w:b/>
          <w:sz w:val="22"/>
          <w:szCs w:val="22"/>
        </w:rPr>
        <w:t>βαρύνουν τον ανάδοχο.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ΔΙΕΥΘΥΝΩΝ ΣΥΜΒΟΥΛΟΣ ΤΗΣ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ΑΕΜΥ ΑΕ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ΑΘΑΝΑΣΙΑΔΗΣ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ΣΤΑΥΡΟΣ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1"/>
      <w:footerReference w:type="default" r:id="rId12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590B" w14:textId="77777777" w:rsidR="00346FB0" w:rsidRDefault="00346FB0">
      <w:r>
        <w:separator/>
      </w:r>
    </w:p>
  </w:endnote>
  <w:endnote w:type="continuationSeparator" w:id="0">
    <w:p w14:paraId="1FA48D5E" w14:textId="77777777" w:rsidR="00346FB0" w:rsidRDefault="0034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8664E1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D4B7" w14:textId="77777777" w:rsidR="00346FB0" w:rsidRDefault="00346FB0">
      <w:r>
        <w:separator/>
      </w:r>
    </w:p>
  </w:footnote>
  <w:footnote w:type="continuationSeparator" w:id="0">
    <w:p w14:paraId="38176A35" w14:textId="77777777" w:rsidR="00346FB0" w:rsidRDefault="0034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36"/>
  </w:num>
  <w:num w:numId="5">
    <w:abstractNumId w:val="25"/>
  </w:num>
  <w:num w:numId="6">
    <w:abstractNumId w:val="18"/>
  </w:num>
  <w:num w:numId="7">
    <w:abstractNumId w:val="4"/>
  </w:num>
  <w:num w:numId="8">
    <w:abstractNumId w:val="17"/>
  </w:num>
  <w:num w:numId="9">
    <w:abstractNumId w:val="28"/>
  </w:num>
  <w:num w:numId="10">
    <w:abstractNumId w:val="21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5"/>
  </w:num>
  <w:num w:numId="16">
    <w:abstractNumId w:val="39"/>
  </w:num>
  <w:num w:numId="17">
    <w:abstractNumId w:val="33"/>
  </w:num>
  <w:num w:numId="18">
    <w:abstractNumId w:val="5"/>
  </w:num>
  <w:num w:numId="19">
    <w:abstractNumId w:val="22"/>
  </w:num>
  <w:num w:numId="20">
    <w:abstractNumId w:val="30"/>
  </w:num>
  <w:num w:numId="21">
    <w:abstractNumId w:val="1"/>
  </w:num>
  <w:num w:numId="22">
    <w:abstractNumId w:val="3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0"/>
  </w:num>
  <w:num w:numId="28">
    <w:abstractNumId w:val="32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6"/>
  </w:num>
  <w:num w:numId="34">
    <w:abstractNumId w:val="29"/>
  </w:num>
  <w:num w:numId="35">
    <w:abstractNumId w:val="19"/>
  </w:num>
  <w:num w:numId="36">
    <w:abstractNumId w:val="7"/>
  </w:num>
  <w:num w:numId="37">
    <w:abstractNumId w:val="12"/>
  </w:num>
  <w:num w:numId="38">
    <w:abstractNumId w:val="24"/>
  </w:num>
  <w:num w:numId="39">
    <w:abstractNumId w:val="3"/>
  </w:num>
  <w:num w:numId="40">
    <w:abstractNumId w:val="16"/>
  </w:num>
  <w:num w:numId="41">
    <w:abstractNumId w:val="23"/>
  </w:num>
  <w:num w:numId="42">
    <w:abstractNumId w:val="4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DFF"/>
    <w:rsid w:val="000471E9"/>
    <w:rsid w:val="00054CEB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710A"/>
    <w:rsid w:val="002019CE"/>
    <w:rsid w:val="00201D2F"/>
    <w:rsid w:val="00203188"/>
    <w:rsid w:val="00206309"/>
    <w:rsid w:val="00210C44"/>
    <w:rsid w:val="00211BEE"/>
    <w:rsid w:val="002158BF"/>
    <w:rsid w:val="00215F87"/>
    <w:rsid w:val="00222B9B"/>
    <w:rsid w:val="00224704"/>
    <w:rsid w:val="00227CEC"/>
    <w:rsid w:val="002309DF"/>
    <w:rsid w:val="002315F2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2E10"/>
    <w:rsid w:val="00333CE6"/>
    <w:rsid w:val="003354A3"/>
    <w:rsid w:val="00335B9C"/>
    <w:rsid w:val="00335BB8"/>
    <w:rsid w:val="0034156E"/>
    <w:rsid w:val="00343576"/>
    <w:rsid w:val="00346FB0"/>
    <w:rsid w:val="00350023"/>
    <w:rsid w:val="003518FD"/>
    <w:rsid w:val="003548EC"/>
    <w:rsid w:val="00355163"/>
    <w:rsid w:val="00361311"/>
    <w:rsid w:val="00365DC7"/>
    <w:rsid w:val="003752E6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8D7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019A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B3"/>
    <w:rsid w:val="007D254F"/>
    <w:rsid w:val="007E20A0"/>
    <w:rsid w:val="007E2862"/>
    <w:rsid w:val="007E2F7A"/>
    <w:rsid w:val="007E43C1"/>
    <w:rsid w:val="007E651D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4E1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1A10"/>
    <w:rsid w:val="00A240C3"/>
    <w:rsid w:val="00A26106"/>
    <w:rsid w:val="00A31737"/>
    <w:rsid w:val="00A32D21"/>
    <w:rsid w:val="00A33B44"/>
    <w:rsid w:val="00A3535F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47CD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D1D"/>
    <w:rsid w:val="00B41303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5158"/>
    <w:rsid w:val="00B76FB9"/>
    <w:rsid w:val="00B77AA7"/>
    <w:rsid w:val="00B83F08"/>
    <w:rsid w:val="00B8533E"/>
    <w:rsid w:val="00B85827"/>
    <w:rsid w:val="00B92084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60E"/>
    <w:rsid w:val="00C14D86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6AC2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4989"/>
    <w:rsid w:val="00DB599A"/>
    <w:rsid w:val="00DB5BBF"/>
    <w:rsid w:val="00DC51ED"/>
    <w:rsid w:val="00DD02CF"/>
    <w:rsid w:val="00DD5CF4"/>
    <w:rsid w:val="00DE0AF8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1CD5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fousteri@aem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1AF9-227E-4DD2-BF9E-7E7243D1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286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2542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113</cp:revision>
  <cp:lastPrinted>2018-09-14T10:29:00Z</cp:lastPrinted>
  <dcterms:created xsi:type="dcterms:W3CDTF">2018-07-06T06:05:00Z</dcterms:created>
  <dcterms:modified xsi:type="dcterms:W3CDTF">2019-09-24T05:48:00Z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