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05D6CAC8" w:rsidR="004A43FC" w:rsidRPr="008E0AB0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8E0AB0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25C05" w:rsidRPr="00425C05">
        <w:rPr>
          <w:rFonts w:asciiTheme="minorHAnsi" w:hAnsiTheme="minorHAnsi" w:cstheme="minorHAnsi"/>
          <w:b/>
          <w:sz w:val="22"/>
          <w:szCs w:val="22"/>
        </w:rPr>
        <w:t>6ΙΒ3ΟΡΡ3-ΨΗΘ</w:t>
      </w:r>
    </w:p>
    <w:p w14:paraId="242803F3" w14:textId="34B21440" w:rsidR="00A63ADE" w:rsidRPr="0003192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8E0AB0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24E6B" w:rsidRPr="00031921">
        <w:rPr>
          <w:rFonts w:asciiTheme="minorHAnsi" w:hAnsiTheme="minorHAnsi" w:cstheme="minorHAnsi"/>
          <w:b/>
          <w:sz w:val="22"/>
          <w:szCs w:val="22"/>
        </w:rPr>
        <w:t>1932/1.4.21</w:t>
      </w:r>
    </w:p>
    <w:p w14:paraId="74F2EEE3" w14:textId="77777777" w:rsidR="00D22A9A" w:rsidRPr="008E0AB0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0FD56F" w14:textId="77777777" w:rsidR="006804E8" w:rsidRDefault="006804E8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6C875D36" w:rsidR="00A63ADE" w:rsidRPr="008E0A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8E0AB0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8E0AB0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6DD66AC" w:rsidR="00A63ADE" w:rsidRPr="008E0AB0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8E0AB0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8E0AB0">
        <w:rPr>
          <w:b/>
        </w:rPr>
        <w:t xml:space="preserve"> </w:t>
      </w:r>
      <w:r w:rsidR="00043819" w:rsidRPr="008E0AB0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D41680">
        <w:rPr>
          <w:rFonts w:asciiTheme="minorHAnsi" w:hAnsiTheme="minorHAnsi" w:cstheme="minorHAnsi"/>
          <w:b/>
          <w:sz w:val="22"/>
          <w:szCs w:val="22"/>
        </w:rPr>
        <w:t xml:space="preserve">αντιδραστηρίων τροπονίνης και </w:t>
      </w:r>
      <w:r w:rsidR="00D41680">
        <w:rPr>
          <w:rFonts w:asciiTheme="minorHAnsi" w:hAnsiTheme="minorHAnsi" w:cstheme="minorHAnsi"/>
          <w:b/>
          <w:sz w:val="22"/>
          <w:szCs w:val="22"/>
          <w:lang w:val="en-US"/>
        </w:rPr>
        <w:t>d</w:t>
      </w:r>
      <w:r w:rsidR="00D41680" w:rsidRPr="00D41680">
        <w:rPr>
          <w:rFonts w:asciiTheme="minorHAnsi" w:hAnsiTheme="minorHAnsi" w:cstheme="minorHAnsi"/>
          <w:b/>
          <w:sz w:val="22"/>
          <w:szCs w:val="22"/>
        </w:rPr>
        <w:t>-</w:t>
      </w:r>
      <w:r w:rsidR="00D41680">
        <w:rPr>
          <w:rFonts w:asciiTheme="minorHAnsi" w:hAnsiTheme="minorHAnsi" w:cstheme="minorHAnsi"/>
          <w:b/>
          <w:sz w:val="22"/>
          <w:szCs w:val="22"/>
          <w:lang w:val="en-US"/>
        </w:rPr>
        <w:t>dimer</w:t>
      </w:r>
      <w:r w:rsidR="00D41680" w:rsidRPr="00D4168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1680">
        <w:rPr>
          <w:rFonts w:asciiTheme="minorHAnsi" w:hAnsiTheme="minorHAnsi" w:cstheme="minorHAnsi"/>
          <w:b/>
          <w:sz w:val="22"/>
          <w:szCs w:val="22"/>
        </w:rPr>
        <w:t xml:space="preserve">με συνοδό εξοπλισμό για κάλυψη των αναγκών του </w:t>
      </w:r>
      <w:r w:rsidR="00BD7E67" w:rsidRPr="008E0AB0">
        <w:rPr>
          <w:rFonts w:asciiTheme="minorHAnsi" w:hAnsiTheme="minorHAnsi" w:cstheme="minorHAnsi"/>
          <w:b/>
          <w:sz w:val="22"/>
          <w:szCs w:val="22"/>
        </w:rPr>
        <w:t>Γ.Ν. Θήρας</w:t>
      </w:r>
      <w:r w:rsidR="00045C21" w:rsidRPr="008E0AB0">
        <w:rPr>
          <w:rFonts w:asciiTheme="minorHAnsi" w:hAnsiTheme="minorHAnsi" w:cstheme="minorHAnsi"/>
          <w:b/>
          <w:sz w:val="22"/>
          <w:szCs w:val="22"/>
        </w:rPr>
        <w:t xml:space="preserve"> για </w:t>
      </w:r>
      <w:r w:rsidR="00D41680">
        <w:rPr>
          <w:rFonts w:asciiTheme="minorHAnsi" w:hAnsiTheme="minorHAnsi" w:cstheme="minorHAnsi"/>
          <w:b/>
          <w:sz w:val="22"/>
          <w:szCs w:val="22"/>
        </w:rPr>
        <w:t>6</w:t>
      </w:r>
      <w:r w:rsidR="00045C21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D41680">
        <w:rPr>
          <w:rFonts w:asciiTheme="minorHAnsi" w:hAnsiTheme="minorHAnsi" w:cstheme="minorHAnsi"/>
          <w:b/>
          <w:sz w:val="22"/>
          <w:szCs w:val="22"/>
        </w:rPr>
        <w:t>μήνες</w:t>
      </w:r>
      <w:r w:rsidR="00045C21" w:rsidRPr="008E0AB0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8E0A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55792831" w:rsidR="00AB41FD" w:rsidRPr="008E0A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045C21" w:rsidRPr="008E0AB0">
        <w:rPr>
          <w:rFonts w:asciiTheme="minorHAnsi" w:hAnsiTheme="minorHAnsi" w:cstheme="minorHAnsi"/>
          <w:b/>
          <w:sz w:val="22"/>
          <w:szCs w:val="22"/>
        </w:rPr>
        <w:t>1</w:t>
      </w:r>
      <w:r w:rsidR="005C6085">
        <w:rPr>
          <w:rFonts w:asciiTheme="minorHAnsi" w:hAnsiTheme="minorHAnsi" w:cstheme="minorHAnsi"/>
          <w:b/>
          <w:sz w:val="22"/>
          <w:szCs w:val="22"/>
        </w:rPr>
        <w:t>7</w:t>
      </w:r>
      <w:r w:rsidR="00D41680">
        <w:rPr>
          <w:rFonts w:asciiTheme="minorHAnsi" w:hAnsiTheme="minorHAnsi" w:cstheme="minorHAnsi"/>
          <w:b/>
          <w:sz w:val="22"/>
          <w:szCs w:val="22"/>
        </w:rPr>
        <w:t>07</w:t>
      </w:r>
      <w:r w:rsidR="000D1F68" w:rsidRPr="008E0AB0">
        <w:rPr>
          <w:rFonts w:asciiTheme="minorHAnsi" w:hAnsiTheme="minorHAnsi" w:cstheme="minorHAnsi"/>
          <w:b/>
          <w:sz w:val="22"/>
          <w:szCs w:val="22"/>
        </w:rPr>
        <w:t>/</w:t>
      </w:r>
      <w:r w:rsidR="005C6085">
        <w:rPr>
          <w:rFonts w:asciiTheme="minorHAnsi" w:hAnsiTheme="minorHAnsi" w:cstheme="minorHAnsi"/>
          <w:b/>
          <w:sz w:val="22"/>
          <w:szCs w:val="22"/>
        </w:rPr>
        <w:t>22</w:t>
      </w:r>
      <w:r w:rsidR="005C7904" w:rsidRPr="008E0AB0">
        <w:rPr>
          <w:rFonts w:asciiTheme="minorHAnsi" w:hAnsiTheme="minorHAnsi" w:cstheme="minorHAnsi"/>
          <w:b/>
          <w:sz w:val="22"/>
          <w:szCs w:val="22"/>
        </w:rPr>
        <w:t>.</w:t>
      </w:r>
      <w:r w:rsidR="00F8006E" w:rsidRPr="008E0AB0">
        <w:rPr>
          <w:rFonts w:asciiTheme="minorHAnsi" w:hAnsiTheme="minorHAnsi" w:cstheme="minorHAnsi"/>
          <w:b/>
          <w:sz w:val="22"/>
          <w:szCs w:val="22"/>
        </w:rPr>
        <w:t>0</w:t>
      </w:r>
      <w:r w:rsidR="00043819" w:rsidRPr="008E0AB0">
        <w:rPr>
          <w:rFonts w:asciiTheme="minorHAnsi" w:hAnsiTheme="minorHAnsi" w:cstheme="minorHAnsi"/>
          <w:b/>
          <w:sz w:val="22"/>
          <w:szCs w:val="22"/>
        </w:rPr>
        <w:t>3</w:t>
      </w:r>
      <w:r w:rsidR="00632882" w:rsidRPr="008E0AB0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8E0AB0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8E0AB0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8E0AB0">
        <w:rPr>
          <w:rFonts w:asciiTheme="minorHAnsi" w:hAnsiTheme="minorHAnsi" w:cstheme="minorHAnsi"/>
          <w:b/>
          <w:sz w:val="22"/>
          <w:szCs w:val="22"/>
        </w:rPr>
        <w:t>1</w:t>
      </w:r>
      <w:r w:rsidRPr="008E0AB0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8E0AB0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8E0AB0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824A11" w:rsidRPr="008E0AB0">
        <w:rPr>
          <w:rFonts w:asciiTheme="minorHAnsi" w:hAnsiTheme="minorHAnsi" w:cstheme="minorHAnsi"/>
          <w:b/>
          <w:sz w:val="22"/>
          <w:szCs w:val="22"/>
        </w:rPr>
        <w:t>Βιο</w:t>
      </w:r>
      <w:r w:rsidR="00043819" w:rsidRPr="008E0AB0">
        <w:rPr>
          <w:rFonts w:asciiTheme="minorHAnsi" w:hAnsiTheme="minorHAnsi" w:cstheme="minorHAnsi"/>
          <w:b/>
          <w:sz w:val="22"/>
          <w:szCs w:val="22"/>
        </w:rPr>
        <w:t>παθολογικού εργαστηρίου</w:t>
      </w:r>
      <w:r w:rsidR="00974627" w:rsidRPr="008E0AB0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8E0AB0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8E0AB0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8E0AB0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40BBF39F" w:rsidR="00C8176C" w:rsidRPr="008E0AB0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0AB0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8E0AB0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41680">
        <w:rPr>
          <w:rFonts w:asciiTheme="minorHAnsi" w:hAnsiTheme="minorHAnsi" w:cstheme="minorHAnsi"/>
          <w:b/>
          <w:bCs/>
          <w:sz w:val="22"/>
          <w:szCs w:val="22"/>
        </w:rPr>
        <w:t>Δεκαέξι χιλιάδες</w:t>
      </w:r>
      <w:r w:rsidR="00A32B51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43819" w:rsidRPr="008E0AB0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1C5D73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E0AB0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32B51" w:rsidRPr="008E0AB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41680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A32B51" w:rsidRPr="008E0AB0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5C608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AC39EC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8E0AB0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8E0AB0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8E0AB0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8E0AB0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8E0AB0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BE1E626" w:rsidR="00A63ADE" w:rsidRPr="008E0AB0" w:rsidRDefault="00547A2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8E0AB0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Απριλίου</w:t>
            </w:r>
            <w:r w:rsidR="00572B7E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8E0A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8E0AB0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8E0AB0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0AB0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8E0AB0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8E0AB0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8E0AB0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8E0AB0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8E0AB0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8E0AB0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8E0AB0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AF41976" w:rsidR="00A63ADE" w:rsidRPr="008E0AB0" w:rsidRDefault="00547A2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5C6085">
              <w:rPr>
                <w:rFonts w:asciiTheme="minorHAnsi" w:hAnsiTheme="minorHAnsi" w:cstheme="minorHAnsi"/>
                <w:sz w:val="22"/>
                <w:szCs w:val="22"/>
              </w:rPr>
              <w:t xml:space="preserve"> Απριλίου</w:t>
            </w:r>
            <w:r w:rsidR="00FF4B6E" w:rsidRPr="008E0A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8E0AB0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6002F1" w:rsidRPr="008E0AB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2C379C94" w:rsidR="00A63ADE" w:rsidRPr="008E0AB0" w:rsidRDefault="00547A2F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Πέμπτη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8E0AB0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0AB0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CFE22BB" w14:textId="77777777" w:rsidR="006804E8" w:rsidRDefault="006804E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25955582" w:rsidR="000D1F68" w:rsidRPr="008E0AB0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E0AB0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4633C9D6" w14:textId="6C7EA97D" w:rsidR="00201DD2" w:rsidRDefault="000D1F68" w:rsidP="004440E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 w:rsidRPr="008E0AB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D41680">
        <w:rPr>
          <w:rFonts w:asciiTheme="minorHAnsi" w:hAnsiTheme="minorHAnsi" w:cstheme="minorHAnsi"/>
          <w:sz w:val="22"/>
          <w:szCs w:val="22"/>
        </w:rPr>
        <w:t xml:space="preserve">αντιδραστηρίων τροπονίνης </w:t>
      </w:r>
      <w:r w:rsidR="004F5FBB">
        <w:rPr>
          <w:rFonts w:asciiTheme="minorHAnsi" w:hAnsiTheme="minorHAnsi" w:cstheme="minorHAnsi"/>
          <w:sz w:val="22"/>
          <w:szCs w:val="22"/>
        </w:rPr>
        <w:t xml:space="preserve">υψηλής ευαισθησίας </w:t>
      </w:r>
      <w:r w:rsidR="00D41680">
        <w:rPr>
          <w:rFonts w:asciiTheme="minorHAnsi" w:hAnsiTheme="minorHAnsi" w:cstheme="minorHAnsi"/>
          <w:sz w:val="22"/>
          <w:szCs w:val="22"/>
        </w:rPr>
        <w:t xml:space="preserve">και </w:t>
      </w:r>
      <w:r w:rsidR="00D41680">
        <w:rPr>
          <w:rFonts w:asciiTheme="minorHAnsi" w:hAnsiTheme="minorHAnsi" w:cstheme="minorHAnsi"/>
          <w:sz w:val="22"/>
          <w:szCs w:val="22"/>
          <w:lang w:val="en-US"/>
        </w:rPr>
        <w:t>d</w:t>
      </w:r>
      <w:r w:rsidR="00D41680" w:rsidRPr="00D41680">
        <w:rPr>
          <w:rFonts w:asciiTheme="minorHAnsi" w:hAnsiTheme="minorHAnsi" w:cstheme="minorHAnsi"/>
          <w:sz w:val="22"/>
          <w:szCs w:val="22"/>
        </w:rPr>
        <w:t>-</w:t>
      </w:r>
      <w:r w:rsidR="00D41680">
        <w:rPr>
          <w:rFonts w:asciiTheme="minorHAnsi" w:hAnsiTheme="minorHAnsi" w:cstheme="minorHAnsi"/>
          <w:sz w:val="22"/>
          <w:szCs w:val="22"/>
          <w:lang w:val="en-US"/>
        </w:rPr>
        <w:t>dimer</w:t>
      </w:r>
      <w:r w:rsidR="00D41680" w:rsidRPr="00D41680">
        <w:rPr>
          <w:rFonts w:asciiTheme="minorHAnsi" w:hAnsiTheme="minorHAnsi" w:cstheme="minorHAnsi"/>
          <w:sz w:val="22"/>
          <w:szCs w:val="22"/>
        </w:rPr>
        <w:t xml:space="preserve"> </w:t>
      </w:r>
      <w:r w:rsidR="00D41680">
        <w:rPr>
          <w:rFonts w:asciiTheme="minorHAnsi" w:hAnsiTheme="minorHAnsi" w:cstheme="minorHAnsi"/>
          <w:sz w:val="22"/>
          <w:szCs w:val="22"/>
        </w:rPr>
        <w:t xml:space="preserve">με συνοδό εξοπλισμό </w:t>
      </w:r>
      <w:r w:rsidR="004F5FBB">
        <w:rPr>
          <w:rFonts w:asciiTheme="minorHAnsi" w:hAnsiTheme="minorHAnsi" w:cstheme="minorHAnsi"/>
          <w:sz w:val="22"/>
          <w:szCs w:val="22"/>
        </w:rPr>
        <w:t>που θα καλύψουν τις ανάγκες</w:t>
      </w:r>
      <w:r w:rsidR="004440EF" w:rsidRPr="008E0AB0">
        <w:rPr>
          <w:rFonts w:asciiTheme="minorHAnsi" w:hAnsiTheme="minorHAnsi" w:cstheme="minorHAnsi"/>
          <w:sz w:val="22"/>
          <w:szCs w:val="22"/>
        </w:rPr>
        <w:t xml:space="preserve"> του</w:t>
      </w:r>
      <w:r w:rsidR="005C7904" w:rsidRPr="008E0AB0">
        <w:rPr>
          <w:rFonts w:asciiTheme="minorHAnsi" w:hAnsiTheme="minorHAnsi" w:cstheme="minorHAnsi"/>
          <w:sz w:val="22"/>
          <w:szCs w:val="22"/>
        </w:rPr>
        <w:t xml:space="preserve"> Γ.Ν. Θήρας για</w:t>
      </w:r>
      <w:r w:rsidR="003849D8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D41680">
        <w:rPr>
          <w:rFonts w:asciiTheme="minorHAnsi" w:hAnsiTheme="minorHAnsi" w:cstheme="minorHAnsi"/>
          <w:sz w:val="22"/>
          <w:szCs w:val="22"/>
        </w:rPr>
        <w:t>6</w:t>
      </w:r>
      <w:r w:rsidR="005C7904" w:rsidRPr="008E0AB0">
        <w:rPr>
          <w:rFonts w:asciiTheme="minorHAnsi" w:hAnsiTheme="minorHAnsi" w:cstheme="minorHAnsi"/>
          <w:sz w:val="22"/>
          <w:szCs w:val="22"/>
        </w:rPr>
        <w:t xml:space="preserve"> μήνες</w:t>
      </w:r>
      <w:r w:rsidR="004F5FBB">
        <w:rPr>
          <w:rFonts w:asciiTheme="minorHAnsi" w:hAnsiTheme="minorHAnsi" w:cstheme="minorHAnsi"/>
          <w:sz w:val="22"/>
          <w:szCs w:val="22"/>
        </w:rPr>
        <w:t>. Τα αιτούμενα αντιδραστήρια είναι τα παρακάτω</w:t>
      </w:r>
      <w:r w:rsidR="00547A2F">
        <w:rPr>
          <w:rFonts w:asciiTheme="minorHAnsi" w:hAnsiTheme="minorHAnsi" w:cstheme="minorHAnsi"/>
          <w:sz w:val="22"/>
          <w:szCs w:val="22"/>
        </w:rPr>
        <w:t>,</w:t>
      </w:r>
      <w:r w:rsidR="004F5FBB">
        <w:rPr>
          <w:rFonts w:asciiTheme="minorHAnsi" w:hAnsiTheme="minorHAnsi" w:cstheme="minorHAnsi"/>
          <w:sz w:val="22"/>
          <w:szCs w:val="22"/>
        </w:rPr>
        <w:t xml:space="preserve"> ο δε συνοδός εξοπλισμός θα πρέπει να πληροί τις αναφερόμενες στην παρούσα πρόσκληση </w:t>
      </w:r>
      <w:r w:rsidR="00D41680">
        <w:rPr>
          <w:rFonts w:asciiTheme="minorHAnsi" w:hAnsiTheme="minorHAnsi" w:cstheme="minorHAnsi"/>
          <w:sz w:val="22"/>
          <w:szCs w:val="22"/>
        </w:rPr>
        <w:t>τεχνικές προδιαγραφές</w:t>
      </w:r>
      <w:r w:rsidR="005C7904" w:rsidRPr="008E0AB0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91C40" w14:textId="77777777" w:rsidR="006804E8" w:rsidRDefault="006804E8" w:rsidP="004440EF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678"/>
        <w:gridCol w:w="1417"/>
        <w:gridCol w:w="1831"/>
      </w:tblGrid>
      <w:tr w:rsidR="00E21F13" w:rsidRPr="00E21F13" w14:paraId="709C7938" w14:textId="77777777" w:rsidTr="00E21F13">
        <w:trPr>
          <w:jc w:val="center"/>
        </w:trPr>
        <w:tc>
          <w:tcPr>
            <w:tcW w:w="704" w:type="dxa"/>
          </w:tcPr>
          <w:p w14:paraId="70B0872E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F13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4678" w:type="dxa"/>
          </w:tcPr>
          <w:p w14:paraId="3F3EEDBE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F13">
              <w:rPr>
                <w:rFonts w:asciiTheme="minorHAnsi" w:hAnsiTheme="minorHAnsi" w:cstheme="minorHAnsi"/>
                <w:b/>
                <w:sz w:val="22"/>
                <w:szCs w:val="22"/>
              </w:rPr>
              <w:t>ΑΙΤΟΥΜΕΝΑ ΑΝΤΙΔΡΑΣΤΗΡΙΑ</w:t>
            </w:r>
          </w:p>
        </w:tc>
        <w:tc>
          <w:tcPr>
            <w:tcW w:w="1417" w:type="dxa"/>
          </w:tcPr>
          <w:p w14:paraId="6C335994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F13">
              <w:rPr>
                <w:rFonts w:asciiTheme="minorHAnsi" w:hAnsiTheme="minorHAnsi" w:cstheme="minorHAnsi"/>
                <w:b/>
                <w:sz w:val="22"/>
                <w:szCs w:val="22"/>
              </w:rPr>
              <w:t>Μ/Μ</w:t>
            </w:r>
          </w:p>
        </w:tc>
        <w:tc>
          <w:tcPr>
            <w:tcW w:w="1831" w:type="dxa"/>
          </w:tcPr>
          <w:p w14:paraId="09006E84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1F13">
              <w:rPr>
                <w:rFonts w:asciiTheme="minorHAnsi" w:hAnsiTheme="minorHAnsi" w:cstheme="minorHAnsi"/>
                <w:b/>
                <w:sz w:val="22"/>
                <w:szCs w:val="22"/>
              </w:rPr>
              <w:t>ΠΟΣΟΤΗΤΑ</w:t>
            </w:r>
          </w:p>
        </w:tc>
      </w:tr>
      <w:tr w:rsidR="00E21F13" w:rsidRPr="00E21F13" w14:paraId="78658E83" w14:textId="77777777" w:rsidTr="00E21F13">
        <w:trPr>
          <w:jc w:val="center"/>
        </w:trPr>
        <w:tc>
          <w:tcPr>
            <w:tcW w:w="704" w:type="dxa"/>
          </w:tcPr>
          <w:p w14:paraId="3DE34D2F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678" w:type="dxa"/>
          </w:tcPr>
          <w:p w14:paraId="5414D705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Hs -</w:t>
            </w:r>
            <w:r w:rsidRPr="00E21F13">
              <w:rPr>
                <w:rFonts w:asciiTheme="minorHAnsi" w:hAnsiTheme="minorHAnsi" w:cstheme="minorHAnsi"/>
                <w:sz w:val="22"/>
                <w:szCs w:val="22"/>
              </w:rPr>
              <w:t>Τ</w:t>
            </w:r>
            <w:r w:rsidRPr="00E21F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Pr="00E21F13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</w:p>
        </w:tc>
        <w:tc>
          <w:tcPr>
            <w:tcW w:w="1417" w:type="dxa"/>
          </w:tcPr>
          <w:p w14:paraId="3E89B794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</w:p>
        </w:tc>
        <w:tc>
          <w:tcPr>
            <w:tcW w:w="1831" w:type="dxa"/>
          </w:tcPr>
          <w:p w14:paraId="44547DA9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</w:rPr>
              <w:t>1080</w:t>
            </w:r>
          </w:p>
        </w:tc>
      </w:tr>
      <w:tr w:rsidR="00E21F13" w:rsidRPr="00E21F13" w14:paraId="16F1E949" w14:textId="77777777" w:rsidTr="00E21F13">
        <w:trPr>
          <w:jc w:val="center"/>
        </w:trPr>
        <w:tc>
          <w:tcPr>
            <w:tcW w:w="704" w:type="dxa"/>
          </w:tcPr>
          <w:p w14:paraId="6B193AC9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678" w:type="dxa"/>
          </w:tcPr>
          <w:p w14:paraId="41F13352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D-DIMER</w:t>
            </w:r>
          </w:p>
        </w:tc>
        <w:tc>
          <w:tcPr>
            <w:tcW w:w="1417" w:type="dxa"/>
          </w:tcPr>
          <w:p w14:paraId="5D4AA5D5" w14:textId="77777777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TEST</w:t>
            </w:r>
          </w:p>
        </w:tc>
        <w:tc>
          <w:tcPr>
            <w:tcW w:w="1831" w:type="dxa"/>
          </w:tcPr>
          <w:p w14:paraId="13C8BC71" w14:textId="706C2968" w:rsidR="00E21F13" w:rsidRPr="00E21F13" w:rsidRDefault="00E21F13" w:rsidP="0049196F">
            <w:pPr>
              <w:tabs>
                <w:tab w:val="left" w:pos="720"/>
                <w:tab w:val="center" w:pos="4153"/>
                <w:tab w:val="right" w:pos="8306"/>
              </w:tabs>
              <w:spacing w:line="320" w:lineRule="exact"/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E21F13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547A2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21F13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</w:tr>
    </w:tbl>
    <w:p w14:paraId="2C0990CF" w14:textId="77777777" w:rsidR="00D41680" w:rsidRPr="008E0AB0" w:rsidRDefault="00D41680" w:rsidP="00E21F13">
      <w:pPr>
        <w:tabs>
          <w:tab w:val="left" w:pos="720"/>
          <w:tab w:val="center" w:pos="4153"/>
          <w:tab w:val="right" w:pos="8306"/>
        </w:tabs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F8D865E" w14:textId="7C2D7AC5" w:rsidR="006804E8" w:rsidRPr="006804E8" w:rsidRDefault="006804E8" w:rsidP="006804E8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804E8">
        <w:rPr>
          <w:rFonts w:asciiTheme="minorHAnsi" w:hAnsiTheme="minorHAnsi" w:cstheme="minorHAnsi"/>
          <w:b/>
          <w:bCs/>
          <w:sz w:val="22"/>
          <w:szCs w:val="22"/>
        </w:rPr>
        <w:lastRenderedPageBreak/>
        <w:t>ΠΡΟΔΙΑΓΡΑΦΕΣ ΑΥΤΟΜΑΤΟΥ ΑΝΑΛΥΤΗ ΜΕΤΡΗΣΗΣ ΚΑΡΔΙΑΚΩΝ ΒΙΟΔΕΙΚΤΩΝ</w:t>
      </w:r>
    </w:p>
    <w:p w14:paraId="5368AF5F" w14:textId="77777777" w:rsidR="006804E8" w:rsidRPr="006804E8" w:rsidRDefault="006804E8" w:rsidP="006804E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2F5827" w14:textId="4DF868EB" w:rsidR="006804E8" w:rsidRPr="006804E8" w:rsidRDefault="006804E8" w:rsidP="006804E8">
      <w:pPr>
        <w:keepNext/>
        <w:keepLines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>Να είναι της πλέον σύγχρονης τεχνολογίας, random access και να μετράει αυτόματα  και ποσοτικά σε όλο το εύρος τιμών τους την hs-TnI Υψηλής ευαισθησίας Τροπονίνη Ι με εύρος  (0.0023 – 50 ng/ml) σύμφωνα με τις διεθνείς κατευθυντήριες οδηγίες (IFCC, ECS) για τη διάγνωση του ΑΜΙ σε ολικό αίμα ,ορό, πλάσμα ώστε να μπορεί να εφαρμοστεί το πρωτόκολλο 1 ώρας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83422BA" w14:textId="4DDDD29E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 xml:space="preserve">Να έχει την δυνατότητα να μετρά επιπλέον D-Dimer σε ολικό αίμα με γραμμικότητα  0,005 -5 μg/ml και cut-off 0.5μg/ml για αποκλεισμό πνευμονικής εμβολής και θρόμβωσης. </w:t>
      </w:r>
    </w:p>
    <w:p w14:paraId="0FF379FE" w14:textId="77768FE4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>Επιθυμητή η μέτρηση επιπλέον Βιοδεικτών όπως CK-MB mass , Myoglobin, NT-proBNP, Ηs CRP και δεικτών σήψης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4AF1C8B" w14:textId="69BF9F52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>Να στηρίζεται στην αρχή της Χημειοφωταύγειας με διαχωρισμό μαγνητικών σωματιδίων, ώστε να επιτυγχάνεται η υψηλή ευαισθησία της μεθόδου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B5394F4" w14:textId="143DA1E2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>Να δέχεται απαραίτητα απ ευθείας δείγμα ολικού αίματος με EDTA  που να μην ξεπερνά τα 100μl,  ώστε να είναι δυνατή η λήψη αίματος από όλο τον πληθυσμό, παιδιά, ενήλικες, υπερήλικες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052719" w14:textId="56E7FE0A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 xml:space="preserve">Να είναι αναλυτής  υψηλής ακρίβειας   βάσει των διεθνών κατευθυντηρίων οδηγιών  με CV% χαμηλότερο από 10% στο 99% των φυσιολογικών δειγμάτων στην μέτρηση της Τροπονίνης Ι. </w:t>
      </w:r>
    </w:p>
    <w:p w14:paraId="35AA33EE" w14:textId="2DCD6931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>Η υψηλής ευαισθησίας Tροπονίνη I να έχει εύρος τιμής από 0,0023 ng/ml – 50 ng/ml. Να αποδεικνύονται από σχετική βιβλιογραφία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57427D7" w14:textId="0D38C843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>Να έχει τη δυνατότητα ταυτόχρονης μέτρησης  διαφορετικών δειγμάτων ασθενών ή διαφορετικών εξετάσεων .</w:t>
      </w:r>
    </w:p>
    <w:p w14:paraId="4703A76C" w14:textId="5FCE6D02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 xml:space="preserve">Όλα τα αντιδραστήρια να είναι έτοιμα για χρήση, σε μορφή μονοτέστ. Η βαθμονόμηση να γίνεται με υγρά calibrators προκειμένου να εξασφαλίζεται η συνθήκη της ακρίβειας των αποτελεσμάτων. </w:t>
      </w:r>
    </w:p>
    <w:p w14:paraId="723AB3EC" w14:textId="77777777" w:rsidR="006804E8" w:rsidRPr="006804E8" w:rsidRDefault="006804E8" w:rsidP="006804E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4E8">
        <w:rPr>
          <w:rFonts w:asciiTheme="minorHAnsi" w:hAnsiTheme="minorHAnsi" w:cstheme="minorHAnsi"/>
          <w:sz w:val="22"/>
          <w:szCs w:val="22"/>
        </w:rPr>
        <w:t xml:space="preserve">Να είναι συνεχούς ετοιμότητας σε βάση 24ώρου και να διαθέτει ενσωματωμένο υπολογιστή, με αρχείο ασθενών,  μεγάλη οθόνη αφής και ενσωματωμένο εκτυπωτή και να συνδέεται με LIS . </w:t>
      </w:r>
    </w:p>
    <w:p w14:paraId="3A1EA129" w14:textId="774C5F28" w:rsidR="00666824" w:rsidRPr="008E0AB0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cstheme="minorHAnsi"/>
          <w:b/>
          <w:sz w:val="20"/>
          <w:szCs w:val="20"/>
        </w:rPr>
      </w:pPr>
    </w:p>
    <w:p w14:paraId="53722C00" w14:textId="11834DA6" w:rsidR="00AC61FB" w:rsidRPr="008E0A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8E0AB0">
        <w:rPr>
          <w:rFonts w:cstheme="minorHAnsi"/>
          <w:b/>
          <w:sz w:val="20"/>
          <w:szCs w:val="20"/>
          <w:u w:val="single"/>
        </w:rPr>
        <w:t>ΓΕΝΙΚΟΙ ΟΡΟΙ</w:t>
      </w:r>
      <w:r w:rsidRPr="008E0AB0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8E0AB0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8E0AB0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8E0AB0">
        <w:rPr>
          <w:rFonts w:asciiTheme="minorHAnsi" w:hAnsiTheme="minorHAnsi" w:cstheme="minorHAnsi"/>
          <w:sz w:val="22"/>
          <w:szCs w:val="22"/>
        </w:rPr>
        <w:t>60</w:t>
      </w:r>
      <w:r w:rsidR="00A63ADE" w:rsidRPr="008E0AB0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4E18BAF3" w:rsidR="00AC61FB" w:rsidRPr="008E0AB0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8E0AB0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8E0AB0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8E0AB0">
        <w:rPr>
          <w:rFonts w:asciiTheme="minorHAnsi" w:hAnsiTheme="minorHAnsi" w:cstheme="minorHAnsi"/>
          <w:sz w:val="22"/>
          <w:szCs w:val="22"/>
        </w:rPr>
        <w:t>-</w:t>
      </w:r>
      <w:r w:rsidRPr="008E0AB0">
        <w:rPr>
          <w:rFonts w:asciiTheme="minorHAnsi" w:hAnsiTheme="minorHAnsi" w:cstheme="minorHAnsi"/>
          <w:sz w:val="22"/>
          <w:szCs w:val="22"/>
        </w:rPr>
        <w:t>mail:</w:t>
      </w:r>
      <w:r w:rsidR="00A32B51" w:rsidRPr="008E0AB0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8E0AB0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8E0AB0">
        <w:rPr>
          <w:rFonts w:asciiTheme="minorHAnsi" w:hAnsiTheme="minorHAnsi" w:cstheme="minorHAnsi"/>
          <w:sz w:val="22"/>
          <w:szCs w:val="22"/>
        </w:rPr>
        <w:t>35</w:t>
      </w:r>
      <w:r w:rsidR="00D747F7" w:rsidRPr="008E0AB0">
        <w:rPr>
          <w:rFonts w:asciiTheme="minorHAnsi" w:hAnsiTheme="minorHAnsi" w:cstheme="minorHAnsi"/>
          <w:sz w:val="22"/>
          <w:szCs w:val="22"/>
        </w:rPr>
        <w:t>459</w:t>
      </w:r>
      <w:r w:rsidRPr="008E0AB0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8E0AB0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B50689">
        <w:rPr>
          <w:rFonts w:asciiTheme="minorHAnsi" w:hAnsiTheme="minorHAnsi" w:cstheme="minorHAnsi"/>
          <w:sz w:val="22"/>
          <w:szCs w:val="22"/>
        </w:rPr>
        <w:t>8</w:t>
      </w:r>
      <w:r w:rsidR="008E0AB0" w:rsidRPr="008E0AB0">
        <w:rPr>
          <w:rFonts w:asciiTheme="minorHAnsi" w:hAnsiTheme="minorHAnsi" w:cstheme="minorHAnsi"/>
          <w:sz w:val="22"/>
          <w:szCs w:val="22"/>
        </w:rPr>
        <w:t>.</w:t>
      </w:r>
      <w:r w:rsidR="005C6085">
        <w:rPr>
          <w:rFonts w:asciiTheme="minorHAnsi" w:hAnsiTheme="minorHAnsi" w:cstheme="minorHAnsi"/>
          <w:sz w:val="22"/>
          <w:szCs w:val="22"/>
        </w:rPr>
        <w:t>4</w:t>
      </w:r>
      <w:r w:rsidR="008E0AB0" w:rsidRPr="008E0AB0">
        <w:rPr>
          <w:rFonts w:asciiTheme="minorHAnsi" w:hAnsiTheme="minorHAnsi" w:cstheme="minorHAnsi"/>
          <w:sz w:val="22"/>
          <w:szCs w:val="22"/>
        </w:rPr>
        <w:t>.21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E0AB0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B50689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365253DF" w:rsidR="008E4B05" w:rsidRPr="008E0A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8E0AB0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8E0AB0">
        <w:rPr>
          <w:rFonts w:asciiTheme="minorHAnsi" w:hAnsiTheme="minorHAnsi" w:cstheme="minorHAnsi"/>
          <w:sz w:val="22"/>
          <w:szCs w:val="22"/>
        </w:rPr>
        <w:t>25.01.</w:t>
      </w:r>
      <w:r w:rsidR="001751CA" w:rsidRPr="008E0AB0">
        <w:rPr>
          <w:rFonts w:asciiTheme="minorHAnsi" w:hAnsiTheme="minorHAnsi" w:cstheme="minorHAnsi"/>
          <w:sz w:val="22"/>
          <w:szCs w:val="22"/>
        </w:rPr>
        <w:t>2</w:t>
      </w:r>
      <w:r w:rsidR="00A32B51" w:rsidRPr="008E0AB0">
        <w:rPr>
          <w:rFonts w:asciiTheme="minorHAnsi" w:hAnsiTheme="minorHAnsi" w:cstheme="minorHAnsi"/>
          <w:sz w:val="22"/>
          <w:szCs w:val="22"/>
        </w:rPr>
        <w:t>1.80</w:t>
      </w:r>
      <w:r w:rsidR="00BE5B76" w:rsidRPr="008E0AB0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8E0AB0">
        <w:rPr>
          <w:rFonts w:asciiTheme="minorHAnsi" w:hAnsiTheme="minorHAnsi" w:cstheme="minorHAnsi"/>
          <w:sz w:val="22"/>
          <w:szCs w:val="22"/>
        </w:rPr>
        <w:t>(</w:t>
      </w:r>
      <w:r w:rsidR="00FF4B6E" w:rsidRPr="008E0AB0">
        <w:rPr>
          <w:rFonts w:asciiTheme="minorHAnsi" w:hAnsiTheme="minorHAnsi" w:cstheme="minorHAnsi"/>
          <w:sz w:val="22"/>
          <w:szCs w:val="22"/>
        </w:rPr>
        <w:t>ΑΝΑΛΩΣΙΜΑ ΜΙΚΡΟΒΙΟΛΟΓΙΚΟΥ</w:t>
      </w:r>
      <w:r w:rsidR="000D1F68" w:rsidRPr="008E0AB0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8E0AB0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8E0AB0">
        <w:rPr>
          <w:rFonts w:asciiTheme="minorHAnsi" w:hAnsiTheme="minorHAnsi" w:cstheme="minorHAnsi"/>
          <w:sz w:val="22"/>
          <w:szCs w:val="22"/>
        </w:rPr>
        <w:t>2</w:t>
      </w:r>
      <w:r w:rsidR="00DF0E59" w:rsidRPr="008E0AB0">
        <w:rPr>
          <w:rFonts w:asciiTheme="minorHAnsi" w:hAnsiTheme="minorHAnsi" w:cstheme="minorHAnsi"/>
          <w:sz w:val="22"/>
          <w:szCs w:val="22"/>
        </w:rPr>
        <w:t>1</w:t>
      </w:r>
      <w:r w:rsidR="0031418D" w:rsidRPr="008E0AB0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8E0AB0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8E0AB0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8E0AB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8E0AB0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8E0AB0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8E0A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8E0AB0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46D7FC66" w14:textId="64A2331F" w:rsidR="00C66D27" w:rsidRPr="008E0AB0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8E0AB0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4B860818" w14:textId="20871F4C" w:rsidR="009D49DA" w:rsidRPr="008E0AB0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8E0AB0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8E0AB0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3A373CC5" w:rsidR="00A63ADE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E0AB0"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 w:rsidRPr="008E0AB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E0AB0">
        <w:rPr>
          <w:rFonts w:asciiTheme="minorHAnsi" w:hAnsiTheme="minorHAnsi" w:cstheme="minorHAnsi"/>
          <w:b/>
          <w:sz w:val="22"/>
          <w:szCs w:val="22"/>
        </w:rPr>
        <w:t>ΒΑΣΙΛΕΙΟΣ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78237D" w14:textId="77777777" w:rsidR="00EE7078" w:rsidRDefault="00EE7078">
      <w:r>
        <w:separator/>
      </w:r>
    </w:p>
  </w:endnote>
  <w:endnote w:type="continuationSeparator" w:id="0">
    <w:p w14:paraId="3A65359B" w14:textId="77777777" w:rsidR="00EE7078" w:rsidRDefault="00EE7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0109C" w14:textId="77777777" w:rsidR="00EE7078" w:rsidRDefault="00EE7078">
      <w:r>
        <w:separator/>
      </w:r>
    </w:p>
  </w:footnote>
  <w:footnote w:type="continuationSeparator" w:id="0">
    <w:p w14:paraId="60394A37" w14:textId="77777777" w:rsidR="00EE7078" w:rsidRDefault="00EE7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1921"/>
    <w:rsid w:val="000341EF"/>
    <w:rsid w:val="00035617"/>
    <w:rsid w:val="000376EB"/>
    <w:rsid w:val="000416D4"/>
    <w:rsid w:val="00041DFF"/>
    <w:rsid w:val="00043819"/>
    <w:rsid w:val="00045C21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00E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25C05"/>
    <w:rsid w:val="00430277"/>
    <w:rsid w:val="00431644"/>
    <w:rsid w:val="00435185"/>
    <w:rsid w:val="004358DB"/>
    <w:rsid w:val="0044000C"/>
    <w:rsid w:val="00441C5B"/>
    <w:rsid w:val="004440EF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C7F71"/>
    <w:rsid w:val="004D0244"/>
    <w:rsid w:val="004D0F1C"/>
    <w:rsid w:val="004D4DAF"/>
    <w:rsid w:val="004E21E0"/>
    <w:rsid w:val="004F3553"/>
    <w:rsid w:val="004F3693"/>
    <w:rsid w:val="004F5FBB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7A2F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6085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4E8"/>
    <w:rsid w:val="00680B0A"/>
    <w:rsid w:val="0068180F"/>
    <w:rsid w:val="00683CD5"/>
    <w:rsid w:val="00683D78"/>
    <w:rsid w:val="0068490D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80D74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1DCC"/>
    <w:rsid w:val="008D2F54"/>
    <w:rsid w:val="008D48B4"/>
    <w:rsid w:val="008D5157"/>
    <w:rsid w:val="008D73E1"/>
    <w:rsid w:val="008D7553"/>
    <w:rsid w:val="008E0AB0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4E6B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689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3A82"/>
    <w:rsid w:val="00C867C6"/>
    <w:rsid w:val="00C903C9"/>
    <w:rsid w:val="00C96109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1680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1F13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D6B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118F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07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main">
    <w:name w:val="main"/>
    <w:rsid w:val="006804E8"/>
    <w:rPr>
      <w:rFonts w:ascii="Verdana" w:hAnsi="Verdana" w:hint="default"/>
      <w:color w:val="3E457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565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4129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2021-04-01T06:38:00Z</cp:lastPrinted>
  <dcterms:created xsi:type="dcterms:W3CDTF">2021-04-01T07:07:00Z</dcterms:created>
  <dcterms:modified xsi:type="dcterms:W3CDTF">2021-04-01T08:08:00Z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