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1E9F4558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1E2F" w:rsidRPr="007C1E2F">
        <w:rPr>
          <w:rFonts w:asciiTheme="minorHAnsi" w:hAnsiTheme="minorHAnsi" w:cstheme="minorHAnsi"/>
          <w:b/>
          <w:sz w:val="22"/>
          <w:szCs w:val="22"/>
        </w:rPr>
        <w:t>604ΧΟΡΡ3-Π6Χ</w:t>
      </w:r>
    </w:p>
    <w:p w14:paraId="242803F3" w14:textId="2ADF1226" w:rsidR="00A63ADE" w:rsidRPr="007C1E2F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</w:t>
      </w:r>
      <w:r w:rsidR="00A63ADE" w:rsidRPr="002974EE">
        <w:rPr>
          <w:rFonts w:asciiTheme="minorHAnsi" w:hAnsiTheme="minorHAnsi" w:cstheme="minorHAnsi"/>
          <w:b/>
          <w:sz w:val="22"/>
          <w:szCs w:val="22"/>
        </w:rPr>
        <w:t>.</w:t>
      </w:r>
      <w:r w:rsidR="00160038" w:rsidRPr="00AA63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2974EE">
        <w:rPr>
          <w:rFonts w:asciiTheme="minorHAnsi" w:hAnsiTheme="minorHAnsi" w:cstheme="minorHAnsi"/>
          <w:b/>
          <w:sz w:val="22"/>
          <w:szCs w:val="22"/>
        </w:rPr>
        <w:t>:</w:t>
      </w:r>
      <w:r w:rsidR="004F3693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05D5" w:rsidRPr="007C1E2F">
        <w:rPr>
          <w:rFonts w:asciiTheme="minorHAnsi" w:hAnsiTheme="minorHAnsi" w:cstheme="minorHAnsi"/>
          <w:b/>
          <w:sz w:val="22"/>
          <w:szCs w:val="22"/>
        </w:rPr>
        <w:t>3791/8.7.21</w:t>
      </w:r>
    </w:p>
    <w:p w14:paraId="74F2EEE3" w14:textId="77777777" w:rsidR="00D22A9A" w:rsidRPr="002974EE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9EEDE6" w14:textId="77777777" w:rsidR="00F544CC" w:rsidRDefault="00F544CC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5D503F72" w:rsidR="00A63ADE" w:rsidRPr="002974EE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2974EE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2974EE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355B08BD" w:rsidR="00A63ADE" w:rsidRPr="002974EE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3903CD" w:rsidRPr="002974EE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</w:t>
      </w:r>
      <w:r w:rsidR="00160038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E7199A" w:rsidRPr="00E7199A">
        <w:rPr>
          <w:rFonts w:asciiTheme="minorHAnsi" w:hAnsiTheme="minorHAnsi" w:cstheme="minorHAnsi"/>
          <w:b/>
          <w:sz w:val="22"/>
          <w:szCs w:val="22"/>
        </w:rPr>
        <w:t xml:space="preserve">αντιδραστηρίων ταυτοποίησης και ελέγχου ευαισθησίας μικροοργανισμών με συνοδό εξοπλισμό ημιαυτόματο σύστημα για το Βιοπαθολογικό εργαστήριο </w:t>
      </w:r>
      <w:r w:rsidR="00BD7E67" w:rsidRPr="002974EE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3903CD" w:rsidRPr="002974EE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2974E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74EE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44671C70" w:rsidR="00AB41FD" w:rsidRPr="002974E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74EE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826">
        <w:rPr>
          <w:rFonts w:asciiTheme="minorHAnsi" w:hAnsiTheme="minorHAnsi" w:cstheme="minorHAnsi"/>
          <w:b/>
          <w:sz w:val="22"/>
          <w:szCs w:val="22"/>
        </w:rPr>
        <w:t>3782/07.07.21</w:t>
      </w:r>
      <w:r w:rsidRPr="002974EE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3903CD" w:rsidRPr="002974EE">
        <w:rPr>
          <w:rFonts w:asciiTheme="minorHAnsi" w:hAnsiTheme="minorHAnsi" w:cstheme="minorHAnsi"/>
          <w:b/>
          <w:sz w:val="22"/>
          <w:szCs w:val="22"/>
        </w:rPr>
        <w:t>τ</w:t>
      </w:r>
      <w:r w:rsidR="00DC439A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767317">
        <w:rPr>
          <w:rFonts w:asciiTheme="minorHAnsi" w:hAnsiTheme="minorHAnsi" w:cstheme="minorHAnsi"/>
          <w:b/>
          <w:sz w:val="22"/>
          <w:szCs w:val="22"/>
        </w:rPr>
        <w:t>Βιοπαθολογικού Εργαστηρίου</w:t>
      </w:r>
      <w:r w:rsidR="00376004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2974EE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974EE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974EE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2974E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1124BAB" w:rsidR="00C8176C" w:rsidRPr="002974EE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74EE">
        <w:rPr>
          <w:rFonts w:asciiTheme="minorHAnsi" w:hAnsiTheme="minorHAnsi" w:cstheme="minorHAnsi"/>
          <w:bCs/>
          <w:sz w:val="22"/>
          <w:szCs w:val="22"/>
        </w:rPr>
        <w:t>Προϋπολογισθείσα δαπάνη</w:t>
      </w:r>
      <w:r w:rsidR="005F2D16" w:rsidRPr="005F2D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74EE">
        <w:rPr>
          <w:rFonts w:asciiTheme="minorHAnsi" w:hAnsiTheme="minorHAnsi" w:cstheme="minorHAnsi"/>
          <w:bCs/>
          <w:sz w:val="22"/>
          <w:szCs w:val="22"/>
        </w:rPr>
        <w:t>:</w:t>
      </w:r>
      <w:r w:rsidR="00AC39EC" w:rsidRPr="002974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34826">
        <w:rPr>
          <w:rFonts w:asciiTheme="minorHAnsi" w:hAnsiTheme="minorHAnsi" w:cstheme="minorHAnsi"/>
          <w:b/>
          <w:bCs/>
          <w:sz w:val="22"/>
          <w:szCs w:val="22"/>
        </w:rPr>
        <w:t>Δέκα χιλιάδες πεντακόσια</w:t>
      </w:r>
      <w:r w:rsidR="002F51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1F68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827653" w:rsidRPr="002974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974EE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A06D3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6900" w:rsidRPr="007E690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544C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F510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544C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F5100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2974EE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2974EE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318A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2974EE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F0318A">
        <w:rPr>
          <w:rFonts w:asciiTheme="minorHAnsi" w:hAnsiTheme="minorHAnsi" w:cstheme="minorHAnsi"/>
          <w:b/>
          <w:bCs/>
          <w:sz w:val="22"/>
          <w:szCs w:val="22"/>
        </w:rPr>
        <w:t xml:space="preserve"> .</w:t>
      </w:r>
      <w:r w:rsidR="00AC39EC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2974EE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2974EE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3061E68" w:rsidR="00A63ADE" w:rsidRPr="00A34826" w:rsidRDefault="00A34826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Ιουλίου 2021</w:t>
            </w:r>
          </w:p>
        </w:tc>
      </w:tr>
    </w:tbl>
    <w:p w14:paraId="480A0F5D" w14:textId="77777777" w:rsidR="00222B9B" w:rsidRPr="002974EE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2974EE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2974EE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2974EE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24BA2851" w:rsidR="00A63ADE" w:rsidRPr="008C4F3F" w:rsidRDefault="00A63ADE" w:rsidP="008C4F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29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974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29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A34826" w:rsidRPr="00824912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A34826" w:rsidRPr="00824912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A34826" w:rsidRPr="00824912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A34826" w:rsidRPr="00824912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A34826" w:rsidRPr="00824912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A34826" w:rsidRPr="00824912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A34826" w:rsidRPr="00824912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="00A34826" w:rsidRPr="00A34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4F3F">
              <w:t xml:space="preserve"> </w:t>
            </w:r>
            <w:r w:rsidR="00F04FF1" w:rsidRPr="002974EE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2974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2974EE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2979D7E" w:rsidR="00A63ADE" w:rsidRPr="00A34826" w:rsidRDefault="00282720" w:rsidP="00CA30B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12 </w:t>
            </w:r>
            <w:r w:rsidR="00F544CC">
              <w:rPr>
                <w:rFonts w:asciiTheme="minorHAnsi" w:hAnsiTheme="minorHAnsi" w:cstheme="minorHAnsi"/>
                <w:sz w:val="22"/>
                <w:szCs w:val="22"/>
              </w:rPr>
              <w:t>Ι</w:t>
            </w:r>
            <w:r w:rsidR="00A34826">
              <w:rPr>
                <w:rFonts w:asciiTheme="minorHAnsi" w:hAnsiTheme="minorHAnsi" w:cstheme="minorHAnsi"/>
                <w:sz w:val="22"/>
                <w:szCs w:val="22"/>
              </w:rPr>
              <w:t>ουλίου 2021</w:t>
            </w:r>
          </w:p>
        </w:tc>
        <w:tc>
          <w:tcPr>
            <w:tcW w:w="1417" w:type="dxa"/>
            <w:vAlign w:val="center"/>
          </w:tcPr>
          <w:p w14:paraId="38775487" w14:textId="45EC0160" w:rsidR="00A63ADE" w:rsidRPr="00282720" w:rsidRDefault="00282720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2974EE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4FBE6F05" w:rsidR="000D1F68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2974EE">
        <w:rPr>
          <w:rFonts w:asciiTheme="minorHAnsi" w:hAnsiTheme="minorHAnsi" w:cstheme="minorHAnsi"/>
          <w:b/>
          <w:u w:val="single"/>
        </w:rPr>
        <w:t>ΠΕΡΙΓΡΑΦΗ ΕΡΓΟΥ</w:t>
      </w:r>
    </w:p>
    <w:p w14:paraId="1CE69EF4" w14:textId="50E298CF" w:rsidR="00666824" w:rsidRPr="00B31595" w:rsidRDefault="000D1F68" w:rsidP="003903C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74EE">
        <w:rPr>
          <w:rFonts w:asciiTheme="minorHAnsi" w:hAnsiTheme="minorHAnsi" w:cstheme="minorHAnsi"/>
          <w:sz w:val="22"/>
          <w:szCs w:val="22"/>
        </w:rPr>
        <w:t xml:space="preserve">Αντικείμενο της </w:t>
      </w:r>
      <w:r w:rsidR="003903CD" w:rsidRPr="002974EE">
        <w:rPr>
          <w:rFonts w:asciiTheme="minorHAnsi" w:hAnsiTheme="minorHAnsi" w:cstheme="minorHAnsi"/>
          <w:sz w:val="22"/>
          <w:szCs w:val="22"/>
        </w:rPr>
        <w:t xml:space="preserve">παρούσας </w:t>
      </w:r>
      <w:r w:rsidRPr="002974EE">
        <w:rPr>
          <w:rFonts w:asciiTheme="minorHAnsi" w:hAnsiTheme="minorHAnsi" w:cstheme="minorHAnsi"/>
          <w:sz w:val="22"/>
          <w:szCs w:val="22"/>
        </w:rPr>
        <w:t xml:space="preserve">πρόσκλησης είναι η συλλογή προσφορών για την </w:t>
      </w:r>
      <w:r w:rsidR="00535886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B31595" w:rsidRPr="00B31595">
        <w:rPr>
          <w:rFonts w:asciiTheme="minorHAnsi" w:hAnsiTheme="minorHAnsi" w:cstheme="minorHAnsi"/>
          <w:sz w:val="22"/>
          <w:szCs w:val="22"/>
        </w:rPr>
        <w:t>αντιδραστηρίων ταυτοποίησης και ελέγχου ευαισθησίας μικροοργανισμών με συνοδό εξοπλισμό ημιαυτόματο σύστημα για το Βιοπαθολογικό εργαστήριο του Γ.Ν.</w:t>
      </w:r>
      <w:r w:rsidR="00ED29BE" w:rsidRPr="00ED29BE">
        <w:rPr>
          <w:rFonts w:asciiTheme="minorHAnsi" w:hAnsiTheme="minorHAnsi" w:cstheme="minorHAnsi"/>
          <w:sz w:val="22"/>
          <w:szCs w:val="22"/>
        </w:rPr>
        <w:t xml:space="preserve"> </w:t>
      </w:r>
      <w:r w:rsidR="00B31595" w:rsidRPr="00B31595">
        <w:rPr>
          <w:rFonts w:asciiTheme="minorHAnsi" w:hAnsiTheme="minorHAnsi" w:cstheme="minorHAnsi"/>
          <w:sz w:val="22"/>
          <w:szCs w:val="22"/>
        </w:rPr>
        <w:t>Θ</w:t>
      </w:r>
      <w:r w:rsidR="00ED29BE">
        <w:rPr>
          <w:rFonts w:asciiTheme="minorHAnsi" w:hAnsiTheme="minorHAnsi" w:cstheme="minorHAnsi"/>
          <w:sz w:val="22"/>
          <w:szCs w:val="22"/>
        </w:rPr>
        <w:t>Η</w:t>
      </w:r>
      <w:r w:rsidR="00B31595" w:rsidRPr="00B31595">
        <w:rPr>
          <w:rFonts w:asciiTheme="minorHAnsi" w:hAnsiTheme="minorHAnsi" w:cstheme="minorHAnsi"/>
          <w:sz w:val="22"/>
          <w:szCs w:val="22"/>
        </w:rPr>
        <w:t xml:space="preserve">ΡΑΣ για την </w:t>
      </w:r>
      <w:r w:rsidR="00A34826">
        <w:rPr>
          <w:rFonts w:asciiTheme="minorHAnsi" w:hAnsiTheme="minorHAnsi" w:cstheme="minorHAnsi"/>
          <w:sz w:val="22"/>
          <w:szCs w:val="22"/>
        </w:rPr>
        <w:t>κάλυψη αναγκών περιόδου 12 μηνών</w:t>
      </w:r>
      <w:r w:rsidR="00B31595" w:rsidRPr="00B31595">
        <w:rPr>
          <w:rFonts w:asciiTheme="minorHAnsi" w:hAnsiTheme="minorHAnsi" w:cstheme="minorHAnsi"/>
          <w:sz w:val="22"/>
          <w:szCs w:val="22"/>
        </w:rPr>
        <w:t xml:space="preserve"> όπως αναλυτικά περιγράφονται  παρακάτω και σύμφωνα με τις αναφερόμενες τεχνικές προδιαγραφές</w:t>
      </w:r>
      <w:r w:rsidR="00B31595">
        <w:rPr>
          <w:rFonts w:asciiTheme="minorHAnsi" w:hAnsiTheme="minorHAnsi" w:cstheme="minorHAnsi"/>
          <w:sz w:val="22"/>
          <w:szCs w:val="22"/>
        </w:rPr>
        <w:t xml:space="preserve"> </w:t>
      </w:r>
      <w:r w:rsidR="00B31595" w:rsidRPr="00B3159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A0CF6AC" w14:textId="71FF0BAE" w:rsidR="00535886" w:rsidRDefault="00535886" w:rsidP="003903C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701782" w14:textId="4742B576" w:rsidR="00BA71A7" w:rsidRDefault="00BA71A7" w:rsidP="003903C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384489" w14:textId="3AAA1F5A" w:rsidR="00BA71A7" w:rsidRDefault="00BA71A7" w:rsidP="003903C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6"/>
        <w:tblW w:w="9781" w:type="dxa"/>
        <w:jc w:val="center"/>
        <w:tblLook w:val="04A0" w:firstRow="1" w:lastRow="0" w:firstColumn="1" w:lastColumn="0" w:noHBand="0" w:noVBand="1"/>
      </w:tblPr>
      <w:tblGrid>
        <w:gridCol w:w="6946"/>
        <w:gridCol w:w="2835"/>
      </w:tblGrid>
      <w:tr w:rsidR="00BA71A7" w:rsidRPr="000D3040" w14:paraId="732FC7A5" w14:textId="77777777" w:rsidTr="00FD2B5C">
        <w:trPr>
          <w:jc w:val="center"/>
        </w:trPr>
        <w:tc>
          <w:tcPr>
            <w:tcW w:w="9781" w:type="dxa"/>
            <w:gridSpan w:val="2"/>
          </w:tcPr>
          <w:p w14:paraId="71BDC7BF" w14:textId="53C2BF79" w:rsidR="00BA71A7" w:rsidRPr="00907B94" w:rsidRDefault="00BA71A7" w:rsidP="000141E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B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ΤΕΧΝΙΚΕΣ ΠΡΟΔΙΑΓΡΑΦΕΣ ΕΞΟΠΛΙΣΜΟΥ  ΚΑΙ ΑΙΤΟΥΜΕΝΟΣ ΑΡΙΘΜΟΣ</w:t>
            </w:r>
          </w:p>
          <w:p w14:paraId="18A4CCB2" w14:textId="77777777" w:rsidR="00BA71A7" w:rsidRPr="00907B94" w:rsidRDefault="00BA71A7" w:rsidP="000141E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B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ΑΝΤΙΔΡΑΣΤΗΡΙΩΝ ΤΑΥΤΟΠΟΙΗΣΗΣ ΚΑΙ ΤΕΣΤ ΕΥΑΙΣΘΗΣΙΑΣ ΣΤΑ ΑΝΤΙΒΙΟΤΙΚΑ</w:t>
            </w:r>
          </w:p>
          <w:p w14:paraId="0A6C2E10" w14:textId="1A9360D7" w:rsidR="00BA71A7" w:rsidRPr="004D09D0" w:rsidRDefault="00BA71A7" w:rsidP="004D09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B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Αντιδραστήρια για ταυτοποίηση και MIC βακτηρίων.</w:t>
            </w:r>
          </w:p>
        </w:tc>
      </w:tr>
      <w:tr w:rsidR="00BA71A7" w:rsidRPr="000D3040" w14:paraId="71A4235C" w14:textId="77777777" w:rsidTr="00FD2B5C">
        <w:trPr>
          <w:jc w:val="center"/>
        </w:trPr>
        <w:tc>
          <w:tcPr>
            <w:tcW w:w="6946" w:type="dxa"/>
          </w:tcPr>
          <w:p w14:paraId="0B0AE8C0" w14:textId="77777777" w:rsidR="00BA71A7" w:rsidRPr="00907B94" w:rsidRDefault="00BA71A7" w:rsidP="000141E2">
            <w:pPr>
              <w:pStyle w:val="a7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94">
              <w:rPr>
                <w:rFonts w:asciiTheme="minorHAnsi" w:hAnsiTheme="minorHAnsi" w:cstheme="minorHAnsi"/>
                <w:sz w:val="22"/>
                <w:szCs w:val="22"/>
              </w:rPr>
              <w:t>Όνομα εξέτασης</w:t>
            </w:r>
          </w:p>
        </w:tc>
        <w:tc>
          <w:tcPr>
            <w:tcW w:w="2835" w:type="dxa"/>
          </w:tcPr>
          <w:p w14:paraId="3C8FBF21" w14:textId="77777777" w:rsidR="00BA71A7" w:rsidRPr="00907B94" w:rsidRDefault="00BA71A7" w:rsidP="000141E2">
            <w:pPr>
              <w:pStyle w:val="a7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94">
              <w:rPr>
                <w:rFonts w:asciiTheme="minorHAnsi" w:hAnsiTheme="minorHAnsi" w:cstheme="minorHAnsi"/>
                <w:sz w:val="22"/>
                <w:szCs w:val="22"/>
              </w:rPr>
              <w:t xml:space="preserve">Πιθανός ετήσιος αριθμός εξετάσεων              </w:t>
            </w:r>
          </w:p>
        </w:tc>
      </w:tr>
      <w:tr w:rsidR="00BA71A7" w:rsidRPr="000D3040" w14:paraId="6645DAAF" w14:textId="77777777" w:rsidTr="00FD2B5C">
        <w:trPr>
          <w:jc w:val="center"/>
        </w:trPr>
        <w:tc>
          <w:tcPr>
            <w:tcW w:w="6946" w:type="dxa"/>
          </w:tcPr>
          <w:p w14:paraId="40ED8079" w14:textId="77777777" w:rsidR="00BA71A7" w:rsidRPr="00907B94" w:rsidRDefault="00BA71A7" w:rsidP="000141E2">
            <w:pPr>
              <w:pStyle w:val="a7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94">
              <w:rPr>
                <w:rFonts w:asciiTheme="minorHAnsi" w:hAnsiTheme="minorHAnsi" w:cstheme="minorHAnsi"/>
                <w:sz w:val="22"/>
                <w:szCs w:val="22"/>
              </w:rPr>
              <w:t>Πλάκες ταυτοποίησης και τεστ ευαισθησίας, με 25-30 βιοχημικά υποστρώματα για την ταυτοποίηση και πάνω από 20 αντιβιοτικά  για το τεστ ευαισθησίας  για τα gram (-) και τα gram (+) μικρόβια.</w:t>
            </w:r>
          </w:p>
        </w:tc>
        <w:tc>
          <w:tcPr>
            <w:tcW w:w="2835" w:type="dxa"/>
          </w:tcPr>
          <w:p w14:paraId="72668C21" w14:textId="77777777" w:rsidR="00BA71A7" w:rsidRPr="00907B94" w:rsidRDefault="00BA71A7" w:rsidP="00014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7B94">
              <w:rPr>
                <w:rFonts w:asciiTheme="minorHAnsi" w:hAnsiTheme="minorHAnsi" w:cstheme="minorHAnsi"/>
                <w:sz w:val="22"/>
                <w:szCs w:val="22"/>
              </w:rPr>
              <w:t>Gram (-) : 300</w:t>
            </w:r>
          </w:p>
          <w:p w14:paraId="631AB696" w14:textId="77777777" w:rsidR="00BA71A7" w:rsidRPr="00907B94" w:rsidRDefault="00BA71A7" w:rsidP="000141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DB8837" w14:textId="77777777" w:rsidR="00BA71A7" w:rsidRPr="00907B94" w:rsidRDefault="00BA71A7" w:rsidP="00014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7B94">
              <w:rPr>
                <w:rFonts w:asciiTheme="minorHAnsi" w:hAnsiTheme="minorHAnsi" w:cstheme="minorHAnsi"/>
                <w:sz w:val="22"/>
                <w:szCs w:val="22"/>
              </w:rPr>
              <w:t>Gram (+) : 160</w:t>
            </w:r>
          </w:p>
          <w:p w14:paraId="0B0552CB" w14:textId="77777777" w:rsidR="00BA71A7" w:rsidRPr="00907B94" w:rsidRDefault="00BA71A7" w:rsidP="000141E2">
            <w:pPr>
              <w:pStyle w:val="a7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1A7" w:rsidRPr="000D3040" w14:paraId="039A06EE" w14:textId="77777777" w:rsidTr="00FD2B5C">
        <w:trPr>
          <w:jc w:val="center"/>
        </w:trPr>
        <w:tc>
          <w:tcPr>
            <w:tcW w:w="6946" w:type="dxa"/>
          </w:tcPr>
          <w:p w14:paraId="20E35A78" w14:textId="77777777" w:rsidR="00BA71A7" w:rsidRPr="00907B94" w:rsidRDefault="00BA71A7" w:rsidP="000141E2">
            <w:pPr>
              <w:pStyle w:val="a7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94">
              <w:rPr>
                <w:rFonts w:asciiTheme="minorHAnsi" w:hAnsiTheme="minorHAnsi" w:cstheme="minorHAnsi"/>
                <w:sz w:val="22"/>
                <w:szCs w:val="22"/>
              </w:rPr>
              <w:t>Πλάκες ταυτοποίησης, των απαιτητικών (νεισερια, αιμόφιλο κλπ), των μυκήτων και των αναερόβιων μικροβίων.</w:t>
            </w:r>
          </w:p>
        </w:tc>
        <w:tc>
          <w:tcPr>
            <w:tcW w:w="2835" w:type="dxa"/>
          </w:tcPr>
          <w:p w14:paraId="4D1280D7" w14:textId="77777777" w:rsidR="00BA71A7" w:rsidRPr="00907B94" w:rsidRDefault="00BA71A7" w:rsidP="00014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7B94">
              <w:rPr>
                <w:rFonts w:asciiTheme="minorHAnsi" w:hAnsiTheme="minorHAnsi" w:cstheme="minorHAnsi"/>
                <w:sz w:val="22"/>
                <w:szCs w:val="22"/>
              </w:rPr>
              <w:t>Απαιτητικά:    20</w:t>
            </w:r>
          </w:p>
          <w:p w14:paraId="59E58A60" w14:textId="77777777" w:rsidR="00BA71A7" w:rsidRPr="00907B94" w:rsidRDefault="00BA71A7" w:rsidP="00014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7B94">
              <w:rPr>
                <w:rFonts w:asciiTheme="minorHAnsi" w:hAnsiTheme="minorHAnsi" w:cstheme="minorHAnsi"/>
                <w:sz w:val="22"/>
                <w:szCs w:val="22"/>
              </w:rPr>
              <w:t>Μύκητες   :    20</w:t>
            </w:r>
          </w:p>
          <w:p w14:paraId="55FA6FA6" w14:textId="77777777" w:rsidR="00BA71A7" w:rsidRPr="00907B94" w:rsidRDefault="00BA71A7" w:rsidP="000141E2">
            <w:pPr>
              <w:pStyle w:val="a7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94">
              <w:rPr>
                <w:rFonts w:asciiTheme="minorHAnsi" w:hAnsiTheme="minorHAnsi" w:cstheme="minorHAnsi"/>
                <w:sz w:val="22"/>
                <w:szCs w:val="22"/>
              </w:rPr>
              <w:t>Αναερόβια :    20</w:t>
            </w:r>
          </w:p>
        </w:tc>
      </w:tr>
      <w:tr w:rsidR="00BA71A7" w:rsidRPr="000D3040" w14:paraId="2F9F9B06" w14:textId="77777777" w:rsidTr="00FD2B5C">
        <w:trPr>
          <w:jc w:val="center"/>
        </w:trPr>
        <w:tc>
          <w:tcPr>
            <w:tcW w:w="6946" w:type="dxa"/>
          </w:tcPr>
          <w:p w14:paraId="470880D9" w14:textId="77777777" w:rsidR="00BA71A7" w:rsidRPr="00907B94" w:rsidRDefault="00BA71A7" w:rsidP="000141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B94">
              <w:rPr>
                <w:rFonts w:asciiTheme="minorHAnsi" w:hAnsiTheme="minorHAnsi" w:cstheme="minorHAnsi"/>
                <w:sz w:val="22"/>
                <w:szCs w:val="22"/>
              </w:rPr>
              <w:t>3. Πλάκες για MIC Στρεπτόκοκκων.  Να αναφερθεί ο ακριβής αριθμός, το είδος  των αντιβιοτικών και των αραιώσεων αυτών που εξετάζονται.</w:t>
            </w:r>
          </w:p>
          <w:p w14:paraId="2C43DB00" w14:textId="77777777" w:rsidR="00BA71A7" w:rsidRPr="00907B94" w:rsidRDefault="00BA71A7" w:rsidP="000141E2">
            <w:pPr>
              <w:pStyle w:val="a7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35647E" w14:textId="77777777" w:rsidR="00BA71A7" w:rsidRPr="00907B94" w:rsidRDefault="00BA71A7" w:rsidP="00014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7B94">
              <w:rPr>
                <w:rFonts w:asciiTheme="minorHAnsi" w:hAnsiTheme="minorHAnsi" w:cstheme="minorHAnsi"/>
                <w:sz w:val="22"/>
                <w:szCs w:val="22"/>
              </w:rPr>
              <w:t>Streptococcus : 20</w:t>
            </w:r>
          </w:p>
          <w:p w14:paraId="155D1948" w14:textId="77777777" w:rsidR="00BA71A7" w:rsidRPr="00907B94" w:rsidRDefault="00BA71A7" w:rsidP="000141E2">
            <w:pPr>
              <w:pStyle w:val="a7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D67458" w14:textId="2D9FA9CB" w:rsidR="00AA6307" w:rsidRDefault="00AA6307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51145F0" w14:textId="77777777" w:rsidR="00BA71A7" w:rsidRPr="00E507E5" w:rsidRDefault="00BA71A7" w:rsidP="00BA71A7">
      <w:pPr>
        <w:pStyle w:val="a7"/>
        <w:spacing w:before="120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507E5">
        <w:rPr>
          <w:rFonts w:asciiTheme="minorHAnsi" w:hAnsiTheme="minorHAnsi" w:cstheme="minorHAnsi"/>
          <w:b/>
          <w:bCs/>
          <w:sz w:val="22"/>
          <w:szCs w:val="22"/>
          <w:u w:val="single"/>
        </w:rPr>
        <w:t>ΑΙΤΟΥΜΕΝΕΣ ΤΕΧΝΙΚΕΣ ΠΡΟΔΙΑΓΡΑΦΕΣ ΕΞΟΠΛΙΣΜΟΥ</w:t>
      </w:r>
    </w:p>
    <w:p w14:paraId="72B4E53F" w14:textId="77777777" w:rsidR="00BA71A7" w:rsidRPr="00E507E5" w:rsidRDefault="00BA71A7" w:rsidP="00BA71A7">
      <w:pPr>
        <w:pStyle w:val="a7"/>
        <w:spacing w:before="120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0CB92A8" w14:textId="460BDFA4" w:rsidR="00BA71A7" w:rsidRPr="00E507E5" w:rsidRDefault="00BA71A7" w:rsidP="00BA71A7">
      <w:pPr>
        <w:pStyle w:val="a7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E507E5">
        <w:rPr>
          <w:rFonts w:asciiTheme="minorHAnsi" w:hAnsiTheme="minorHAnsi" w:cstheme="minorHAnsi"/>
          <w:b/>
          <w:bCs/>
          <w:sz w:val="22"/>
          <w:szCs w:val="22"/>
        </w:rPr>
        <w:t>Το ημιαυτόματο σύστημα θα πρέπει :</w:t>
      </w:r>
    </w:p>
    <w:p w14:paraId="508F7955" w14:textId="77777777" w:rsidR="00E72F99" w:rsidRPr="000D3040" w:rsidRDefault="00E72F99" w:rsidP="00BA71A7">
      <w:pPr>
        <w:pStyle w:val="a7"/>
        <w:ind w:left="0"/>
        <w:rPr>
          <w:sz w:val="22"/>
          <w:szCs w:val="22"/>
        </w:rPr>
      </w:pPr>
    </w:p>
    <w:p w14:paraId="3CC5F8BE" w14:textId="77777777" w:rsidR="00BA71A7" w:rsidRPr="00907B94" w:rsidRDefault="00BA71A7" w:rsidP="00BA71A7">
      <w:pPr>
        <w:numPr>
          <w:ilvl w:val="0"/>
          <w:numId w:val="3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07B94">
        <w:rPr>
          <w:rFonts w:asciiTheme="minorHAnsi" w:hAnsiTheme="minorHAnsi" w:cstheme="minorHAnsi"/>
          <w:sz w:val="22"/>
          <w:szCs w:val="22"/>
        </w:rPr>
        <w:t>Να ταυτοποιεί τα Gram(-) και τα Gram(+) μικρόβια, καθώς και τα απαιτητικά  (νεισσέρια, αιμόφιλος κλπ) , τους μύκητες και τα αναερόβια .</w:t>
      </w:r>
    </w:p>
    <w:p w14:paraId="11E47654" w14:textId="77777777" w:rsidR="00BA71A7" w:rsidRPr="00907B94" w:rsidRDefault="00BA71A7" w:rsidP="00BA71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9C3E2D" w14:textId="77777777" w:rsidR="00BA71A7" w:rsidRPr="00907B94" w:rsidRDefault="00BA71A7" w:rsidP="00BA71A7">
      <w:pPr>
        <w:numPr>
          <w:ilvl w:val="0"/>
          <w:numId w:val="3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07B94">
        <w:rPr>
          <w:rFonts w:asciiTheme="minorHAnsi" w:hAnsiTheme="minorHAnsi" w:cstheme="minorHAnsi"/>
          <w:sz w:val="22"/>
          <w:szCs w:val="22"/>
        </w:rPr>
        <w:t>Να προσδιορίζει τo τεστ ευαισθησίας σε μεγάλη γκάμα αντιβιοτικών  για τα Gram(-) και Gram(+) μικροβια. Να αναφερθεί ο ακριβής αριθμός,  το είδος των αντιβιοτικών καθώς και οι αραιώσεις αυτών , που εξετάζονται ανά πλάκα.</w:t>
      </w:r>
    </w:p>
    <w:p w14:paraId="7909E6A9" w14:textId="77777777" w:rsidR="00BA71A7" w:rsidRPr="00907B94" w:rsidRDefault="00BA71A7" w:rsidP="00BA71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E2E8F1" w14:textId="77777777" w:rsidR="00BA71A7" w:rsidRPr="00907B94" w:rsidRDefault="00BA71A7" w:rsidP="00BA71A7">
      <w:pPr>
        <w:numPr>
          <w:ilvl w:val="0"/>
          <w:numId w:val="3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07B94">
        <w:rPr>
          <w:rFonts w:asciiTheme="minorHAnsi" w:hAnsiTheme="minorHAnsi" w:cstheme="minorHAnsi"/>
          <w:sz w:val="22"/>
          <w:szCs w:val="22"/>
        </w:rPr>
        <w:t>Η ταυτοποίηση και το τεστ ευαισθησίας των Gram(-) και Gram(+)  να γίνεται στην ίδια πλάκα, αλλά και χωριστά .</w:t>
      </w:r>
    </w:p>
    <w:p w14:paraId="1B0F2FA8" w14:textId="77777777" w:rsidR="00BA71A7" w:rsidRPr="00907B94" w:rsidRDefault="00BA71A7" w:rsidP="00BA71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A40C29" w14:textId="77777777" w:rsidR="00BA71A7" w:rsidRPr="00907B94" w:rsidRDefault="00BA71A7" w:rsidP="00BA71A7">
      <w:pPr>
        <w:numPr>
          <w:ilvl w:val="0"/>
          <w:numId w:val="3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07B94">
        <w:rPr>
          <w:rFonts w:asciiTheme="minorHAnsi" w:hAnsiTheme="minorHAnsi" w:cstheme="minorHAnsi"/>
          <w:sz w:val="22"/>
          <w:szCs w:val="22"/>
        </w:rPr>
        <w:t>Η δημιουργία του εναιωρήματος του μικροβίου να γίνεται με απλό τρόπο χωρίς την υποχρεωτική μέτρηση της κατά MC Farland θολερότητας του μικροβίου, τουλάχιστον για τα εύκολα μικρόβια. Να περιγραφεί ο τρόπος.</w:t>
      </w:r>
    </w:p>
    <w:p w14:paraId="2073495A" w14:textId="77777777" w:rsidR="00BA71A7" w:rsidRPr="00907B94" w:rsidRDefault="00BA71A7" w:rsidP="00BA71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D1CDFA" w14:textId="1E793E1C" w:rsidR="00BA71A7" w:rsidRPr="00907B94" w:rsidRDefault="00BA71A7" w:rsidP="00BA71A7">
      <w:pPr>
        <w:numPr>
          <w:ilvl w:val="0"/>
          <w:numId w:val="3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07B94">
        <w:rPr>
          <w:rFonts w:asciiTheme="minorHAnsi" w:hAnsiTheme="minorHAnsi" w:cstheme="minorHAnsi"/>
          <w:sz w:val="22"/>
          <w:szCs w:val="22"/>
        </w:rPr>
        <w:t>Ο εμβολιασμός την πλακών να γίνεται εύκολα , με τρόπο ώστε όλα τα πηγαδάκια της πλάκας να εμβολιάζονται μαζί</w:t>
      </w:r>
      <w:r w:rsidR="00F544CC">
        <w:rPr>
          <w:rFonts w:asciiTheme="minorHAnsi" w:hAnsiTheme="minorHAnsi" w:cstheme="minorHAnsi"/>
          <w:sz w:val="22"/>
          <w:szCs w:val="22"/>
        </w:rPr>
        <w:t xml:space="preserve">. </w:t>
      </w:r>
      <w:r w:rsidRPr="00907B94">
        <w:rPr>
          <w:rFonts w:asciiTheme="minorHAnsi" w:hAnsiTheme="minorHAnsi" w:cstheme="minorHAnsi"/>
          <w:sz w:val="22"/>
          <w:szCs w:val="22"/>
        </w:rPr>
        <w:t>Να μην απαιτείται χρήση πιπέτας . Να περιγραφεί ο τρόπος εμβολιασμού των πλακών.</w:t>
      </w:r>
    </w:p>
    <w:p w14:paraId="68D79FD9" w14:textId="77777777" w:rsidR="00BA71A7" w:rsidRPr="00907B94" w:rsidRDefault="00BA71A7" w:rsidP="00BA71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C323C" w14:textId="77777777" w:rsidR="00BA71A7" w:rsidRPr="00907B94" w:rsidRDefault="00BA71A7" w:rsidP="00BA71A7">
      <w:pPr>
        <w:numPr>
          <w:ilvl w:val="0"/>
          <w:numId w:val="3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07B94">
        <w:rPr>
          <w:rFonts w:asciiTheme="minorHAnsi" w:hAnsiTheme="minorHAnsi" w:cstheme="minorHAnsi"/>
          <w:sz w:val="22"/>
          <w:szCs w:val="22"/>
        </w:rPr>
        <w:t>Η ανάγνωση των πλακών να γίνεται αυτόματα (φωτομετρική ανάγνωση)  αλλά να υπάρχει και η δυνατότητα επιβεβαίωσης των αποτελεσμάτων και δια γυμνού οφθαλμού. ή αποτελεσμάτων που χρήζουν ιδιαίτερης προσοχής</w:t>
      </w:r>
    </w:p>
    <w:p w14:paraId="5BBFEF94" w14:textId="77777777" w:rsidR="00BA71A7" w:rsidRPr="00907B94" w:rsidRDefault="00BA71A7" w:rsidP="00BA71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56DB0D" w14:textId="77777777" w:rsidR="00BA71A7" w:rsidRPr="00907B94" w:rsidRDefault="00BA71A7" w:rsidP="00BA71A7">
      <w:pPr>
        <w:numPr>
          <w:ilvl w:val="0"/>
          <w:numId w:val="3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07B94">
        <w:rPr>
          <w:rFonts w:asciiTheme="minorHAnsi" w:hAnsiTheme="minorHAnsi" w:cstheme="minorHAnsi"/>
          <w:sz w:val="22"/>
          <w:szCs w:val="22"/>
        </w:rPr>
        <w:t>Nα παρέχει αποτελέσματα ταυτοποίησης και τεστ ευαισθησίας  με τη μέγιστη δυνατή ακρίβεια εντός 24 ωρών.</w:t>
      </w:r>
    </w:p>
    <w:p w14:paraId="381E7D35" w14:textId="77777777" w:rsidR="00BA71A7" w:rsidRPr="00907B94" w:rsidRDefault="00BA71A7" w:rsidP="00BA71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B61AEC" w14:textId="77777777" w:rsidR="00BA71A7" w:rsidRPr="00907B94" w:rsidRDefault="00BA71A7" w:rsidP="00BA71A7">
      <w:pPr>
        <w:numPr>
          <w:ilvl w:val="0"/>
          <w:numId w:val="3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07B94">
        <w:rPr>
          <w:rFonts w:asciiTheme="minorHAnsi" w:hAnsiTheme="minorHAnsi" w:cstheme="minorHAnsi"/>
          <w:sz w:val="22"/>
          <w:szCs w:val="22"/>
        </w:rPr>
        <w:t xml:space="preserve">Nα διαθέτει υψηλά ανεπτυγμένο software για την αξιολόγηση, διαχείριση και επιδημιολογική επεξεργασία των αποτελεσμάτων καθώς και συμπληρωματικό Expert system για την προειδοποίηση σε περιπτώσεις δύσκολων αντοχών ή μη αναμενόμενων αποτελεσμάτων αντοχής.  </w:t>
      </w:r>
    </w:p>
    <w:p w14:paraId="593379D8" w14:textId="77777777" w:rsidR="00BA71A7" w:rsidRPr="00907B94" w:rsidRDefault="00BA71A7" w:rsidP="00BA71A7">
      <w:pPr>
        <w:pStyle w:val="a7"/>
        <w:numPr>
          <w:ilvl w:val="0"/>
          <w:numId w:val="32"/>
        </w:numPr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907B94">
        <w:rPr>
          <w:rFonts w:asciiTheme="minorHAnsi" w:hAnsiTheme="minorHAnsi" w:cstheme="minorHAnsi"/>
          <w:sz w:val="22"/>
          <w:szCs w:val="22"/>
        </w:rPr>
        <w:t>Να διαθέτει πρόγραμμα σύνδεσης με κεντρικό υπολογιστή</w:t>
      </w:r>
    </w:p>
    <w:p w14:paraId="26D63075" w14:textId="77777777" w:rsidR="00BA71A7" w:rsidRPr="00907B94" w:rsidRDefault="00BA71A7" w:rsidP="00BA71A7">
      <w:pPr>
        <w:pStyle w:val="a7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020DBBF2" w14:textId="77777777" w:rsidR="00BA71A7" w:rsidRPr="00907B94" w:rsidRDefault="00BA71A7" w:rsidP="00BA71A7">
      <w:pPr>
        <w:pStyle w:val="a7"/>
        <w:numPr>
          <w:ilvl w:val="0"/>
          <w:numId w:val="32"/>
        </w:numPr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907B94">
        <w:rPr>
          <w:rFonts w:asciiTheme="minorHAnsi" w:hAnsiTheme="minorHAnsi" w:cstheme="minorHAnsi"/>
          <w:sz w:val="22"/>
          <w:szCs w:val="22"/>
        </w:rPr>
        <w:t>Να είναι σύμφωνο με διεθνή στάντατρτς και απαιτήσεις για αντιβιόγραμμα CLSI,EUCAST.</w:t>
      </w:r>
    </w:p>
    <w:p w14:paraId="63EFD24F" w14:textId="77777777" w:rsidR="00BA71A7" w:rsidRPr="00907B94" w:rsidRDefault="00BA71A7" w:rsidP="00BA71A7">
      <w:pPr>
        <w:pStyle w:val="a7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0263FEAA" w14:textId="77777777" w:rsidR="00BA71A7" w:rsidRPr="00907B94" w:rsidRDefault="00BA71A7" w:rsidP="00BA71A7">
      <w:pPr>
        <w:pStyle w:val="a7"/>
        <w:numPr>
          <w:ilvl w:val="0"/>
          <w:numId w:val="32"/>
        </w:numPr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907B94">
        <w:rPr>
          <w:rFonts w:asciiTheme="minorHAnsi" w:hAnsiTheme="minorHAnsi" w:cstheme="minorHAnsi"/>
          <w:sz w:val="22"/>
          <w:szCs w:val="22"/>
        </w:rPr>
        <w:t>Να έχει αναλώσιμα (Πάνελ) με μεγάλη διάρκειας ζωής.</w:t>
      </w:r>
    </w:p>
    <w:p w14:paraId="512D81B2" w14:textId="77777777" w:rsidR="00BA71A7" w:rsidRPr="00907B94" w:rsidRDefault="00BA71A7" w:rsidP="00BA71A7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59D55D83" w14:textId="5195EED7" w:rsidR="00BA71A7" w:rsidRPr="00907B94" w:rsidRDefault="00BA71A7" w:rsidP="00BA71A7">
      <w:pPr>
        <w:pStyle w:val="a7"/>
        <w:numPr>
          <w:ilvl w:val="0"/>
          <w:numId w:val="32"/>
        </w:numPr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907B94">
        <w:rPr>
          <w:rFonts w:asciiTheme="minorHAnsi" w:hAnsiTheme="minorHAnsi" w:cstheme="minorHAnsi"/>
          <w:sz w:val="22"/>
          <w:szCs w:val="22"/>
        </w:rPr>
        <w:t>Να συντηρούνται τα αντιδραστήρια σε θερμοκρασίες δωματίου η εντός ψυγείου για μεγάλα διαστήματα.</w:t>
      </w:r>
    </w:p>
    <w:p w14:paraId="7FF87E93" w14:textId="77777777" w:rsidR="00774AB2" w:rsidRPr="00907B94" w:rsidRDefault="00774AB2" w:rsidP="00774AB2">
      <w:pPr>
        <w:pStyle w:val="a7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1363C01E" w14:textId="43C3F163" w:rsidR="002F0988" w:rsidRPr="00907B94" w:rsidRDefault="00BA71A7" w:rsidP="00D51921">
      <w:pPr>
        <w:pStyle w:val="a7"/>
        <w:numPr>
          <w:ilvl w:val="0"/>
          <w:numId w:val="32"/>
        </w:numPr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907B94">
        <w:rPr>
          <w:rFonts w:asciiTheme="minorHAnsi" w:hAnsiTheme="minorHAnsi" w:cstheme="minorHAnsi"/>
          <w:sz w:val="22"/>
          <w:szCs w:val="22"/>
        </w:rPr>
        <w:t>Θα συνοδεύεται από υπολογιστή, εκτυπωτή,UPS και γενικά όλα τα παρελκόμενα που απαιτούνται για την ομάδα και ασφαλή λειτουργιά του. Τα αναλώσιμα που απορρέουν από την χρήση των ανωτέρω επιβαρύνουν του προμηθευτή.</w:t>
      </w:r>
    </w:p>
    <w:p w14:paraId="798C3896" w14:textId="77777777" w:rsidR="002F0988" w:rsidRPr="00AD0D42" w:rsidRDefault="002F0988" w:rsidP="002F0988">
      <w:pPr>
        <w:pStyle w:val="a7"/>
        <w:spacing w:before="120"/>
        <w:ind w:left="0"/>
        <w:rPr>
          <w:sz w:val="22"/>
          <w:szCs w:val="22"/>
        </w:rPr>
      </w:pPr>
    </w:p>
    <w:p w14:paraId="38864B34" w14:textId="0D27B861" w:rsidR="00BA71A7" w:rsidRPr="00E507E5" w:rsidRDefault="00BA71A7" w:rsidP="00BA71A7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E507E5">
        <w:rPr>
          <w:rFonts w:asciiTheme="minorHAnsi" w:hAnsiTheme="minorHAnsi" w:cstheme="minorHAnsi"/>
          <w:b/>
          <w:bCs/>
          <w:sz w:val="22"/>
          <w:szCs w:val="22"/>
        </w:rPr>
        <w:t>Η ΕΤΑΙΡΕΙΑ ΘΑ ΠΡΕΠΕΙ:</w:t>
      </w:r>
    </w:p>
    <w:p w14:paraId="12FFE156" w14:textId="77777777" w:rsidR="00BA71A7" w:rsidRPr="00907B94" w:rsidRDefault="00BA71A7" w:rsidP="00BA71A7">
      <w:pPr>
        <w:pStyle w:val="a7"/>
        <w:numPr>
          <w:ilvl w:val="0"/>
          <w:numId w:val="33"/>
        </w:numPr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907B94">
        <w:rPr>
          <w:rFonts w:asciiTheme="minorHAnsi" w:hAnsiTheme="minorHAnsi" w:cstheme="minorHAnsi"/>
          <w:sz w:val="22"/>
          <w:szCs w:val="22"/>
        </w:rPr>
        <w:t>Να παρέχει συνοδά αντιδραστήρια και αναλώσιμα υλικά για όλα τα πάνελ και</w:t>
      </w:r>
    </w:p>
    <w:p w14:paraId="7D7452BE" w14:textId="7945069E" w:rsidR="00BA71A7" w:rsidRPr="00907B94" w:rsidRDefault="00BA71A7" w:rsidP="00BA71A7">
      <w:pPr>
        <w:pStyle w:val="a7"/>
        <w:numPr>
          <w:ilvl w:val="0"/>
          <w:numId w:val="33"/>
        </w:numPr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907B94">
        <w:rPr>
          <w:rFonts w:asciiTheme="minorHAnsi" w:hAnsiTheme="minorHAnsi" w:cstheme="minorHAnsi"/>
          <w:sz w:val="22"/>
          <w:szCs w:val="22"/>
        </w:rPr>
        <w:t xml:space="preserve">Να καλύψει το κόστος του εξωτερικού ποιοτικού </w:t>
      </w:r>
      <w:r w:rsidR="004579D8" w:rsidRPr="00907B94">
        <w:rPr>
          <w:rFonts w:asciiTheme="minorHAnsi" w:hAnsiTheme="minorHAnsi" w:cstheme="minorHAnsi"/>
          <w:sz w:val="22"/>
          <w:szCs w:val="22"/>
        </w:rPr>
        <w:t>ελέγχου</w:t>
      </w:r>
      <w:r w:rsidRPr="00907B94">
        <w:rPr>
          <w:rFonts w:asciiTheme="minorHAnsi" w:hAnsiTheme="minorHAnsi" w:cstheme="minorHAnsi"/>
          <w:sz w:val="22"/>
          <w:szCs w:val="22"/>
        </w:rPr>
        <w:t xml:space="preserve"> και να παρέχει ανά έτος τις καινούργιες οδηγίες της CLSI για τον υπολογισμό της ευαισθησίας των μικρόβιων έναντι των αντιβιοτικών και να ενημερώνει το λογισμικό του αναλυτή.</w:t>
      </w:r>
    </w:p>
    <w:p w14:paraId="22A3E104" w14:textId="03FC0FA1" w:rsidR="0040498B" w:rsidRDefault="0040498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7F0374D" w14:textId="77777777" w:rsidR="0040498B" w:rsidRPr="002974EE" w:rsidRDefault="0040498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2974EE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2974EE">
        <w:rPr>
          <w:rFonts w:cstheme="minorHAnsi"/>
          <w:b/>
          <w:sz w:val="20"/>
          <w:szCs w:val="20"/>
          <w:u w:val="single"/>
        </w:rPr>
        <w:t>ΓΕΝΙΚΟΙ ΟΡΟΙ</w:t>
      </w:r>
      <w:r w:rsidRPr="002974EE">
        <w:rPr>
          <w:rFonts w:cstheme="minorHAnsi"/>
          <w:b/>
          <w:sz w:val="20"/>
          <w:szCs w:val="20"/>
        </w:rPr>
        <w:t xml:space="preserve"> </w:t>
      </w:r>
      <w:r w:rsidRPr="002974EE"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Pr="002974EE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2974EE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2974EE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2974EE">
        <w:rPr>
          <w:rFonts w:asciiTheme="minorHAnsi" w:hAnsiTheme="minorHAnsi" w:cstheme="minorHAnsi"/>
          <w:sz w:val="22"/>
          <w:szCs w:val="22"/>
        </w:rPr>
        <w:t>60</w:t>
      </w:r>
      <w:r w:rsidR="00A63ADE" w:rsidRPr="002974EE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6FAE6FF" w:rsidR="00AC61FB" w:rsidRPr="002974EE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2974EE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2974EE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A34826" w:rsidRPr="0082491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A34826" w:rsidRPr="00824912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A34826" w:rsidRPr="0082491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A34826" w:rsidRPr="00824912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A34826" w:rsidRPr="0082491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A34826" w:rsidRPr="0082491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A34826" w:rsidRPr="0082491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4A5412" w:rsidRPr="002974EE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974EE">
        <w:rPr>
          <w:rFonts w:asciiTheme="minorHAnsi" w:hAnsiTheme="minorHAnsi" w:cstheme="minorHAnsi"/>
          <w:sz w:val="22"/>
          <w:szCs w:val="22"/>
        </w:rPr>
        <w:t xml:space="preserve"> </w:t>
      </w:r>
      <w:r w:rsidRPr="002974EE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2974EE">
        <w:rPr>
          <w:rFonts w:asciiTheme="minorHAnsi" w:hAnsiTheme="minorHAnsi" w:cstheme="minorHAnsi"/>
          <w:sz w:val="22"/>
          <w:szCs w:val="22"/>
        </w:rPr>
        <w:t>35</w:t>
      </w:r>
      <w:r w:rsidR="00D747F7" w:rsidRPr="002974EE">
        <w:rPr>
          <w:rFonts w:asciiTheme="minorHAnsi" w:hAnsiTheme="minorHAnsi" w:cstheme="minorHAnsi"/>
          <w:sz w:val="22"/>
          <w:szCs w:val="22"/>
        </w:rPr>
        <w:t>459</w:t>
      </w:r>
      <w:r w:rsidRPr="002974EE">
        <w:rPr>
          <w:rFonts w:asciiTheme="minorHAnsi" w:hAnsiTheme="minorHAnsi" w:cstheme="minorHAnsi"/>
          <w:sz w:val="22"/>
          <w:szCs w:val="22"/>
        </w:rPr>
        <w:t xml:space="preserve">  έως </w:t>
      </w:r>
      <w:r w:rsidR="008C7088">
        <w:rPr>
          <w:rFonts w:asciiTheme="minorHAnsi" w:hAnsiTheme="minorHAnsi" w:cstheme="minorHAnsi"/>
          <w:sz w:val="22"/>
          <w:szCs w:val="22"/>
        </w:rPr>
        <w:t xml:space="preserve">τις </w:t>
      </w:r>
      <w:r w:rsidR="00282720">
        <w:rPr>
          <w:rFonts w:asciiTheme="minorHAnsi" w:hAnsiTheme="minorHAnsi" w:cstheme="minorHAnsi"/>
          <w:sz w:val="22"/>
          <w:szCs w:val="22"/>
        </w:rPr>
        <w:t>12.</w:t>
      </w:r>
      <w:r w:rsidR="00A34826" w:rsidRPr="00A34826">
        <w:rPr>
          <w:rFonts w:asciiTheme="minorHAnsi" w:hAnsiTheme="minorHAnsi" w:cstheme="minorHAnsi"/>
          <w:sz w:val="22"/>
          <w:szCs w:val="22"/>
        </w:rPr>
        <w:t>07.21</w:t>
      </w:r>
      <w:r w:rsidR="008C7088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2974EE">
        <w:rPr>
          <w:rFonts w:asciiTheme="minorHAnsi" w:hAnsiTheme="minorHAnsi" w:cstheme="minorHAnsi"/>
          <w:sz w:val="22"/>
          <w:szCs w:val="22"/>
        </w:rPr>
        <w:t>ημέρα</w:t>
      </w:r>
      <w:r w:rsidR="008C7088">
        <w:rPr>
          <w:rFonts w:asciiTheme="minorHAnsi" w:hAnsiTheme="minorHAnsi" w:cstheme="minorHAnsi"/>
          <w:sz w:val="22"/>
          <w:szCs w:val="22"/>
        </w:rPr>
        <w:t xml:space="preserve"> </w:t>
      </w:r>
      <w:r w:rsidR="00282720">
        <w:rPr>
          <w:rFonts w:asciiTheme="minorHAnsi" w:hAnsiTheme="minorHAnsi" w:cstheme="minorHAnsi"/>
          <w:sz w:val="22"/>
          <w:szCs w:val="22"/>
        </w:rPr>
        <w:t>Δευτέρα</w:t>
      </w:r>
      <w:r w:rsidR="008C7088">
        <w:rPr>
          <w:rFonts w:asciiTheme="minorHAnsi" w:hAnsiTheme="minorHAnsi" w:cstheme="minorHAnsi"/>
          <w:sz w:val="22"/>
          <w:szCs w:val="22"/>
        </w:rPr>
        <w:t xml:space="preserve"> </w:t>
      </w:r>
      <w:r w:rsidRPr="002974EE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523243A3" w:rsidR="008E4B05" w:rsidRPr="002974EE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2974EE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2974EE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2974EE">
        <w:rPr>
          <w:rFonts w:asciiTheme="minorHAnsi" w:hAnsiTheme="minorHAnsi" w:cstheme="minorHAnsi"/>
          <w:sz w:val="22"/>
          <w:szCs w:val="22"/>
        </w:rPr>
        <w:t xml:space="preserve"> </w:t>
      </w:r>
      <w:r w:rsidR="008C277B" w:rsidRPr="008C277B">
        <w:rPr>
          <w:rFonts w:asciiTheme="minorHAnsi" w:hAnsiTheme="minorHAnsi" w:cstheme="minorHAnsi"/>
          <w:sz w:val="22"/>
          <w:szCs w:val="22"/>
        </w:rPr>
        <w:t xml:space="preserve">25.01.21.80 (Αντιδραστήρια-Αναλώσιμα Υλικά) </w:t>
      </w:r>
      <w:r w:rsidR="0031418D" w:rsidRPr="002974EE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3903CD" w:rsidRPr="002974EE">
        <w:rPr>
          <w:rFonts w:asciiTheme="minorHAnsi" w:hAnsiTheme="minorHAnsi" w:cstheme="minorHAnsi"/>
          <w:sz w:val="22"/>
          <w:szCs w:val="22"/>
        </w:rPr>
        <w:t>2</w:t>
      </w:r>
      <w:r w:rsidR="00A34826">
        <w:rPr>
          <w:rFonts w:asciiTheme="minorHAnsi" w:hAnsiTheme="minorHAnsi" w:cstheme="minorHAnsi"/>
          <w:sz w:val="22"/>
          <w:szCs w:val="22"/>
        </w:rPr>
        <w:t>1</w:t>
      </w:r>
      <w:r w:rsidR="0031418D" w:rsidRPr="002974EE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2974EE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2974EE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2974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2974EE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2974EE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2974EE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A34826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34826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34826" w:rsidRDefault="00AC61FB" w:rsidP="00A34826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34826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2974EE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3D900ECB" w14:textId="42622D90" w:rsidR="00A75365" w:rsidRPr="002974EE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974EE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E305E35" w14:textId="77777777" w:rsidR="00CA712A" w:rsidRPr="002974EE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33D34C0E" w14:textId="77777777" w:rsidR="00EB1D64" w:rsidRPr="008E0AB0" w:rsidRDefault="00EB1D64" w:rsidP="00EB1D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4C1994D8" w14:textId="77777777" w:rsidR="00EB1D64" w:rsidRPr="008E0AB0" w:rsidRDefault="00EB1D64" w:rsidP="00EB1D64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C70018E" w14:textId="77777777" w:rsidR="00EB1D64" w:rsidRPr="008E0AB0" w:rsidRDefault="00EB1D64" w:rsidP="00EB1D64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FF86B52" w14:textId="77777777" w:rsidR="00EB1D64" w:rsidRPr="008E0AB0" w:rsidRDefault="00EB1D64" w:rsidP="00EB1D64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839EE40" w14:textId="77777777" w:rsidR="00EB1D64" w:rsidRPr="008E0AB0" w:rsidRDefault="00EB1D64" w:rsidP="00EB1D64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175CF57" w14:textId="77777777" w:rsidR="00EB1D64" w:rsidRPr="008E0AB0" w:rsidRDefault="00EB1D64" w:rsidP="00EB1D6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9FF806" w14:textId="77777777" w:rsidR="00EB1D64" w:rsidRPr="00742DCB" w:rsidRDefault="00EB1D64" w:rsidP="00EB1D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>ΜΑΛΑΜΑΤΕΝΙΟΣ 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C0035" w14:textId="77777777" w:rsidR="00347A78" w:rsidRDefault="00347A78">
      <w:r>
        <w:separator/>
      </w:r>
    </w:p>
  </w:endnote>
  <w:endnote w:type="continuationSeparator" w:id="0">
    <w:p w14:paraId="6234CF27" w14:textId="77777777" w:rsidR="00347A78" w:rsidRDefault="0034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2EA6A" w14:textId="77777777" w:rsidR="00347A78" w:rsidRDefault="00347A78">
      <w:r>
        <w:separator/>
      </w:r>
    </w:p>
  </w:footnote>
  <w:footnote w:type="continuationSeparator" w:id="0">
    <w:p w14:paraId="26332AE7" w14:textId="77777777" w:rsidR="00347A78" w:rsidRDefault="00347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615A9"/>
    <w:multiLevelType w:val="hybridMultilevel"/>
    <w:tmpl w:val="382E9C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B068B"/>
    <w:multiLevelType w:val="hybridMultilevel"/>
    <w:tmpl w:val="547A59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9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4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8"/>
  </w:num>
  <w:num w:numId="16">
    <w:abstractNumId w:val="43"/>
  </w:num>
  <w:num w:numId="17">
    <w:abstractNumId w:val="36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40"/>
  </w:num>
  <w:num w:numId="23">
    <w:abstractNumId w:val="9"/>
  </w:num>
  <w:num w:numId="24">
    <w:abstractNumId w:val="6"/>
  </w:num>
  <w:num w:numId="25">
    <w:abstractNumId w:val="37"/>
  </w:num>
  <w:num w:numId="26">
    <w:abstractNumId w:val="8"/>
  </w:num>
  <w:num w:numId="27">
    <w:abstractNumId w:val="0"/>
  </w:num>
  <w:num w:numId="28">
    <w:abstractNumId w:val="35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8"/>
  </w:num>
  <w:num w:numId="34">
    <w:abstractNumId w:val="31"/>
  </w:num>
  <w:num w:numId="35">
    <w:abstractNumId w:val="21"/>
  </w:num>
  <w:num w:numId="36">
    <w:abstractNumId w:val="7"/>
  </w:num>
  <w:num w:numId="37">
    <w:abstractNumId w:val="12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4"/>
  </w:num>
  <w:num w:numId="43">
    <w:abstractNumId w:val="29"/>
  </w:num>
  <w:num w:numId="44">
    <w:abstractNumId w:val="42"/>
  </w:num>
  <w:num w:numId="45">
    <w:abstractNumId w:val="19"/>
  </w:num>
  <w:num w:numId="46">
    <w:abstractNumId w:val="34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17D46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1527"/>
    <w:rsid w:val="00112878"/>
    <w:rsid w:val="00114278"/>
    <w:rsid w:val="00117882"/>
    <w:rsid w:val="00117932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0038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242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2720"/>
    <w:rsid w:val="00283421"/>
    <w:rsid w:val="0028463B"/>
    <w:rsid w:val="0028507A"/>
    <w:rsid w:val="002974EE"/>
    <w:rsid w:val="002A28F5"/>
    <w:rsid w:val="002A343D"/>
    <w:rsid w:val="002A492F"/>
    <w:rsid w:val="002B08E1"/>
    <w:rsid w:val="002B382D"/>
    <w:rsid w:val="002C42F7"/>
    <w:rsid w:val="002C633B"/>
    <w:rsid w:val="002C7F9F"/>
    <w:rsid w:val="002D2263"/>
    <w:rsid w:val="002D7394"/>
    <w:rsid w:val="002D7870"/>
    <w:rsid w:val="002E0865"/>
    <w:rsid w:val="002E219D"/>
    <w:rsid w:val="002E371D"/>
    <w:rsid w:val="002E5B4D"/>
    <w:rsid w:val="002E6E86"/>
    <w:rsid w:val="002F0988"/>
    <w:rsid w:val="002F1164"/>
    <w:rsid w:val="002F241B"/>
    <w:rsid w:val="002F5100"/>
    <w:rsid w:val="003005EF"/>
    <w:rsid w:val="00302BEC"/>
    <w:rsid w:val="00304982"/>
    <w:rsid w:val="00304C8A"/>
    <w:rsid w:val="003067CE"/>
    <w:rsid w:val="00313953"/>
    <w:rsid w:val="0031418D"/>
    <w:rsid w:val="0031639C"/>
    <w:rsid w:val="00317C3D"/>
    <w:rsid w:val="003204FC"/>
    <w:rsid w:val="00321474"/>
    <w:rsid w:val="00321816"/>
    <w:rsid w:val="00324AC7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78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05D5"/>
    <w:rsid w:val="00383528"/>
    <w:rsid w:val="00383D9B"/>
    <w:rsid w:val="00384CA5"/>
    <w:rsid w:val="003850C0"/>
    <w:rsid w:val="00386452"/>
    <w:rsid w:val="00386863"/>
    <w:rsid w:val="00387E67"/>
    <w:rsid w:val="003903CD"/>
    <w:rsid w:val="00390587"/>
    <w:rsid w:val="00390D2E"/>
    <w:rsid w:val="00392310"/>
    <w:rsid w:val="00392747"/>
    <w:rsid w:val="003959E2"/>
    <w:rsid w:val="00397A03"/>
    <w:rsid w:val="003A06D3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0498B"/>
    <w:rsid w:val="004114D9"/>
    <w:rsid w:val="004205D9"/>
    <w:rsid w:val="00421568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579D8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A5412"/>
    <w:rsid w:val="004B245C"/>
    <w:rsid w:val="004B79CC"/>
    <w:rsid w:val="004C62B1"/>
    <w:rsid w:val="004D0244"/>
    <w:rsid w:val="004D09D0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5886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4232"/>
    <w:rsid w:val="005758EF"/>
    <w:rsid w:val="005772BE"/>
    <w:rsid w:val="0058640E"/>
    <w:rsid w:val="0059233C"/>
    <w:rsid w:val="005A3899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2D16"/>
    <w:rsid w:val="005F38F7"/>
    <w:rsid w:val="005F407C"/>
    <w:rsid w:val="005F7CB6"/>
    <w:rsid w:val="00600C56"/>
    <w:rsid w:val="0060160B"/>
    <w:rsid w:val="00601B2C"/>
    <w:rsid w:val="00604F41"/>
    <w:rsid w:val="006158B6"/>
    <w:rsid w:val="00621465"/>
    <w:rsid w:val="00623B93"/>
    <w:rsid w:val="006253E2"/>
    <w:rsid w:val="00632975"/>
    <w:rsid w:val="00632D29"/>
    <w:rsid w:val="0064265A"/>
    <w:rsid w:val="00643897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05A7"/>
    <w:rsid w:val="00671AF8"/>
    <w:rsid w:val="00672DC6"/>
    <w:rsid w:val="00672F6F"/>
    <w:rsid w:val="00673510"/>
    <w:rsid w:val="006774C1"/>
    <w:rsid w:val="0068001C"/>
    <w:rsid w:val="0068030F"/>
    <w:rsid w:val="00680B0A"/>
    <w:rsid w:val="0068180F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05D36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67317"/>
    <w:rsid w:val="0077251B"/>
    <w:rsid w:val="00773B5F"/>
    <w:rsid w:val="0077417A"/>
    <w:rsid w:val="00774AB2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1E2F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E6900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33C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38D"/>
    <w:rsid w:val="008B774E"/>
    <w:rsid w:val="008B7989"/>
    <w:rsid w:val="008C049F"/>
    <w:rsid w:val="008C277B"/>
    <w:rsid w:val="008C3563"/>
    <w:rsid w:val="008C4F3F"/>
    <w:rsid w:val="008C6FB1"/>
    <w:rsid w:val="008C7088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07B94"/>
    <w:rsid w:val="009138A8"/>
    <w:rsid w:val="009161E8"/>
    <w:rsid w:val="00917E0D"/>
    <w:rsid w:val="009241CB"/>
    <w:rsid w:val="009248FA"/>
    <w:rsid w:val="0092539B"/>
    <w:rsid w:val="00927E86"/>
    <w:rsid w:val="009310E0"/>
    <w:rsid w:val="00936F1D"/>
    <w:rsid w:val="009376EA"/>
    <w:rsid w:val="009427C8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826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307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595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1A7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0A9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0B2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1921"/>
    <w:rsid w:val="00D53B4D"/>
    <w:rsid w:val="00D56186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696"/>
    <w:rsid w:val="00DB599A"/>
    <w:rsid w:val="00DB5BBF"/>
    <w:rsid w:val="00DC439A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07E5"/>
    <w:rsid w:val="00E51E84"/>
    <w:rsid w:val="00E5227B"/>
    <w:rsid w:val="00E52F69"/>
    <w:rsid w:val="00E53F92"/>
    <w:rsid w:val="00E54247"/>
    <w:rsid w:val="00E547AC"/>
    <w:rsid w:val="00E55D8C"/>
    <w:rsid w:val="00E56245"/>
    <w:rsid w:val="00E57773"/>
    <w:rsid w:val="00E61AF6"/>
    <w:rsid w:val="00E7199A"/>
    <w:rsid w:val="00E72F99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1D64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29BE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318A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544CC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2B5C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587FB-5251-49D2-9FC4-475C0DBA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</TotalTime>
  <Pages>3</Pages>
  <Words>756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5478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2021-07-08T07:17:00Z</dcterms:created>
  <dcterms:modified xsi:type="dcterms:W3CDTF">2021-07-08T08:22:00Z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