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BE25" w14:textId="6ECA3B43" w:rsidR="00FC1B3B" w:rsidRPr="003F7791" w:rsidRDefault="004965C9" w:rsidP="00FC1B3B">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FC1B3B">
        <w:rPr>
          <w:rFonts w:asciiTheme="minorHAnsi" w:hAnsiTheme="minorHAnsi" w:cstheme="minorHAnsi"/>
          <w:b/>
          <w:sz w:val="22"/>
          <w:szCs w:val="22"/>
        </w:rPr>
        <w:tab/>
      </w:r>
      <w:r w:rsidR="00FC1B3B">
        <w:rPr>
          <w:rFonts w:asciiTheme="minorHAnsi" w:hAnsiTheme="minorHAnsi" w:cstheme="minorHAnsi"/>
          <w:b/>
          <w:sz w:val="22"/>
          <w:szCs w:val="22"/>
        </w:rPr>
        <w:tab/>
      </w:r>
      <w:r w:rsidR="00FC1B3B">
        <w:rPr>
          <w:rFonts w:asciiTheme="minorHAnsi" w:hAnsiTheme="minorHAnsi" w:cstheme="minorHAnsi"/>
          <w:b/>
          <w:sz w:val="22"/>
          <w:szCs w:val="22"/>
        </w:rPr>
        <w:tab/>
      </w:r>
      <w:r w:rsidR="00FC1B3B">
        <w:rPr>
          <w:rFonts w:asciiTheme="minorHAnsi" w:hAnsiTheme="minorHAnsi" w:cstheme="minorHAnsi"/>
          <w:b/>
          <w:sz w:val="22"/>
          <w:szCs w:val="22"/>
        </w:rPr>
        <w:tab/>
      </w:r>
      <w:r w:rsidR="00FC1B3B">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3F7791">
        <w:rPr>
          <w:rFonts w:asciiTheme="minorHAnsi" w:hAnsiTheme="minorHAnsi" w:cstheme="minorHAnsi"/>
          <w:b/>
          <w:sz w:val="22"/>
          <w:szCs w:val="22"/>
        </w:rPr>
        <w:t>ΑΔΑ:</w:t>
      </w:r>
      <w:r w:rsidR="002001F3" w:rsidRPr="002001F3">
        <w:rPr>
          <w:rFonts w:asciiTheme="minorHAnsi" w:hAnsiTheme="minorHAnsi" w:cstheme="minorHAnsi"/>
          <w:b/>
          <w:sz w:val="22"/>
          <w:szCs w:val="22"/>
        </w:rPr>
        <w:t xml:space="preserve"> 9Γ46ΟΡΡ3-ΟΕ5</w:t>
      </w:r>
    </w:p>
    <w:p w14:paraId="242803F3" w14:textId="5F43E030" w:rsidR="00A63ADE" w:rsidRPr="00BF2A8B" w:rsidRDefault="00FC1B3B" w:rsidP="00FC1B3B">
      <w:pPr>
        <w:spacing w:line="320" w:lineRule="exact"/>
        <w:ind w:left="4320" w:right="-12" w:firstLine="720"/>
        <w:rPr>
          <w:rFonts w:asciiTheme="minorHAnsi" w:hAnsiTheme="minorHAnsi" w:cstheme="minorHAnsi"/>
          <w:b/>
          <w:sz w:val="22"/>
          <w:szCs w:val="22"/>
        </w:rPr>
      </w:pPr>
      <w:r w:rsidRPr="003F7791">
        <w:rPr>
          <w:rFonts w:asciiTheme="minorHAnsi" w:hAnsiTheme="minorHAnsi" w:cstheme="minorHAnsi"/>
          <w:b/>
          <w:sz w:val="22"/>
          <w:szCs w:val="22"/>
        </w:rPr>
        <w:t xml:space="preserve">        </w:t>
      </w:r>
      <w:r w:rsidR="00877F3F" w:rsidRPr="003F7791">
        <w:rPr>
          <w:rFonts w:asciiTheme="minorHAnsi" w:hAnsiTheme="minorHAnsi" w:cstheme="minorHAnsi"/>
          <w:b/>
          <w:sz w:val="22"/>
          <w:szCs w:val="22"/>
        </w:rPr>
        <w:t xml:space="preserve"> </w:t>
      </w:r>
      <w:r w:rsidR="00A63ADE" w:rsidRPr="003F7791">
        <w:rPr>
          <w:rFonts w:asciiTheme="minorHAnsi" w:hAnsiTheme="minorHAnsi" w:cstheme="minorHAnsi"/>
          <w:b/>
          <w:sz w:val="22"/>
          <w:szCs w:val="22"/>
        </w:rPr>
        <w:t>Αρ.Πρωτ.:</w:t>
      </w:r>
      <w:r w:rsidR="004F3693" w:rsidRPr="003F7791">
        <w:rPr>
          <w:rFonts w:asciiTheme="minorHAnsi" w:hAnsiTheme="minorHAnsi" w:cstheme="minorHAnsi"/>
          <w:b/>
          <w:sz w:val="22"/>
          <w:szCs w:val="22"/>
        </w:rPr>
        <w:t xml:space="preserve"> </w:t>
      </w:r>
      <w:r w:rsidR="00864E7D">
        <w:rPr>
          <w:rFonts w:asciiTheme="minorHAnsi" w:hAnsiTheme="minorHAnsi" w:cstheme="minorHAnsi"/>
          <w:b/>
          <w:sz w:val="22"/>
          <w:szCs w:val="22"/>
        </w:rPr>
        <w:t>5134/20.9.21</w:t>
      </w:r>
    </w:p>
    <w:p w14:paraId="74F2EEE3" w14:textId="77777777" w:rsidR="00D22A9A" w:rsidRPr="003F7791" w:rsidRDefault="00D22A9A" w:rsidP="00A63ADE">
      <w:pPr>
        <w:pStyle w:val="a7"/>
        <w:spacing w:line="320" w:lineRule="exact"/>
        <w:ind w:left="709"/>
        <w:jc w:val="center"/>
        <w:rPr>
          <w:rFonts w:asciiTheme="minorHAnsi" w:hAnsiTheme="minorHAnsi" w:cstheme="minorHAnsi"/>
          <w:b/>
          <w:sz w:val="22"/>
          <w:szCs w:val="22"/>
        </w:rPr>
      </w:pPr>
    </w:p>
    <w:p w14:paraId="6BF63848" w14:textId="77777777" w:rsidR="00FC1B3B" w:rsidRPr="003F7791" w:rsidRDefault="00FC1B3B" w:rsidP="00A63ADE">
      <w:pPr>
        <w:pStyle w:val="a7"/>
        <w:spacing w:line="320" w:lineRule="exact"/>
        <w:ind w:left="709"/>
        <w:jc w:val="center"/>
        <w:rPr>
          <w:rFonts w:asciiTheme="minorHAnsi" w:hAnsiTheme="minorHAnsi" w:cstheme="minorHAnsi"/>
          <w:b/>
          <w:sz w:val="22"/>
          <w:szCs w:val="22"/>
        </w:rPr>
      </w:pPr>
    </w:p>
    <w:p w14:paraId="2E2C52A7" w14:textId="6DE4574E" w:rsidR="00A63ADE" w:rsidRPr="003F7791" w:rsidRDefault="00A63ADE" w:rsidP="00A63ADE">
      <w:pPr>
        <w:pStyle w:val="a7"/>
        <w:spacing w:line="320" w:lineRule="exact"/>
        <w:ind w:left="709"/>
        <w:jc w:val="center"/>
        <w:rPr>
          <w:rFonts w:asciiTheme="minorHAnsi" w:hAnsiTheme="minorHAnsi" w:cstheme="minorHAnsi"/>
          <w:b/>
          <w:sz w:val="22"/>
          <w:szCs w:val="22"/>
        </w:rPr>
      </w:pPr>
      <w:r w:rsidRPr="003F7791">
        <w:rPr>
          <w:rFonts w:asciiTheme="minorHAnsi" w:hAnsiTheme="minorHAnsi" w:cstheme="minorHAnsi"/>
          <w:b/>
          <w:sz w:val="22"/>
          <w:szCs w:val="22"/>
        </w:rPr>
        <w:t xml:space="preserve">ΠΡΟΣΚΛΗΣΗ </w:t>
      </w:r>
      <w:r w:rsidR="003D5593" w:rsidRPr="003F7791">
        <w:rPr>
          <w:rFonts w:asciiTheme="minorHAnsi" w:hAnsiTheme="minorHAnsi" w:cstheme="minorHAnsi"/>
          <w:b/>
          <w:sz w:val="22"/>
          <w:szCs w:val="22"/>
        </w:rPr>
        <w:t xml:space="preserve">ΕΚΔΗΛΩΣΗΣ ΕΝΔΙΑΦΕΡΟΝΤΟΣ </w:t>
      </w:r>
    </w:p>
    <w:p w14:paraId="756B8E2E" w14:textId="4A827E84" w:rsidR="00A63ADE" w:rsidRPr="003F7791" w:rsidRDefault="00A63ADE" w:rsidP="00A63ADE">
      <w:pPr>
        <w:pStyle w:val="a7"/>
        <w:spacing w:line="320" w:lineRule="exact"/>
        <w:ind w:left="709"/>
        <w:jc w:val="center"/>
        <w:rPr>
          <w:rFonts w:asciiTheme="minorHAnsi" w:hAnsiTheme="minorHAnsi" w:cstheme="minorHAnsi"/>
          <w:b/>
          <w:sz w:val="22"/>
          <w:szCs w:val="22"/>
        </w:rPr>
      </w:pPr>
    </w:p>
    <w:p w14:paraId="5B4E1A7A" w14:textId="732D1767" w:rsidR="00943F7C" w:rsidRPr="003F7791" w:rsidRDefault="00A63ADE" w:rsidP="00943F7C">
      <w:pPr>
        <w:pStyle w:val="a7"/>
        <w:spacing w:before="100" w:beforeAutospacing="1" w:after="100" w:afterAutospacing="1"/>
        <w:ind w:left="0"/>
        <w:jc w:val="both"/>
        <w:rPr>
          <w:rFonts w:asciiTheme="minorHAnsi" w:hAnsiTheme="minorHAnsi" w:cstheme="minorHAnsi"/>
          <w:b/>
          <w:sz w:val="22"/>
          <w:szCs w:val="22"/>
        </w:rPr>
      </w:pPr>
      <w:r w:rsidRPr="003F7791">
        <w:rPr>
          <w:rFonts w:asciiTheme="minorHAnsi" w:hAnsiTheme="minorHAnsi" w:cstheme="minorHAnsi"/>
          <w:b/>
          <w:sz w:val="22"/>
          <w:szCs w:val="22"/>
        </w:rPr>
        <w:t xml:space="preserve">ΘΕΜΑ: «Πρόσκληση </w:t>
      </w:r>
      <w:r w:rsidR="00632882" w:rsidRPr="003F7791">
        <w:rPr>
          <w:rFonts w:asciiTheme="minorHAnsi" w:hAnsiTheme="minorHAnsi" w:cstheme="minorHAnsi"/>
          <w:b/>
          <w:sz w:val="22"/>
          <w:szCs w:val="22"/>
        </w:rPr>
        <w:t>συλλογής προσφορών για</w:t>
      </w:r>
      <w:r w:rsidR="003849D8" w:rsidRPr="003F7791">
        <w:rPr>
          <w:b/>
        </w:rPr>
        <w:t xml:space="preserve"> </w:t>
      </w:r>
      <w:r w:rsidR="00485D98" w:rsidRPr="003F7791">
        <w:rPr>
          <w:rFonts w:asciiTheme="minorHAnsi" w:hAnsiTheme="minorHAnsi" w:cstheme="minorHAnsi"/>
          <w:b/>
          <w:sz w:val="22"/>
          <w:szCs w:val="22"/>
        </w:rPr>
        <w:t>την</w:t>
      </w:r>
      <w:r w:rsidR="0063048F">
        <w:rPr>
          <w:rFonts w:asciiTheme="minorHAnsi" w:hAnsiTheme="minorHAnsi" w:cstheme="minorHAnsi"/>
          <w:b/>
          <w:sz w:val="22"/>
          <w:szCs w:val="22"/>
        </w:rPr>
        <w:t xml:space="preserve"> παροχή υπηρεσίας αποκομιδής και διαχείρισης αποβλήτων</w:t>
      </w:r>
      <w:r w:rsidR="00864E7D">
        <w:rPr>
          <w:rFonts w:asciiTheme="minorHAnsi" w:hAnsiTheme="minorHAnsi" w:cstheme="minorHAnsi"/>
          <w:b/>
          <w:sz w:val="22"/>
          <w:szCs w:val="22"/>
        </w:rPr>
        <w:t xml:space="preserve"> του Γ.Ν. Θήρας για 12 μήνες</w:t>
      </w:r>
      <w:r w:rsidR="004759D4" w:rsidRPr="003F7791">
        <w:rPr>
          <w:rFonts w:asciiTheme="minorHAnsi" w:hAnsiTheme="minorHAnsi" w:cstheme="minorHAnsi"/>
          <w:b/>
          <w:sz w:val="22"/>
          <w:szCs w:val="22"/>
        </w:rPr>
        <w:t>»</w:t>
      </w:r>
    </w:p>
    <w:p w14:paraId="40B7A281" w14:textId="77777777" w:rsidR="00943F7C" w:rsidRPr="003F7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3F7791">
        <w:rPr>
          <w:rFonts w:asciiTheme="minorHAnsi" w:hAnsiTheme="minorHAnsi" w:cstheme="minorHAnsi"/>
          <w:b/>
          <w:sz w:val="22"/>
          <w:szCs w:val="22"/>
        </w:rPr>
        <w:t>ΣΧΕΤ: α.</w:t>
      </w:r>
      <w:r w:rsidR="009D781F" w:rsidRPr="003F7791">
        <w:rPr>
          <w:rFonts w:asciiTheme="minorHAnsi" w:hAnsiTheme="minorHAnsi" w:cstheme="minorHAnsi"/>
          <w:b/>
          <w:sz w:val="22"/>
          <w:szCs w:val="22"/>
        </w:rPr>
        <w:t xml:space="preserve"> </w:t>
      </w:r>
      <w:r w:rsidRPr="003F7791">
        <w:rPr>
          <w:rFonts w:asciiTheme="minorHAnsi" w:hAnsiTheme="minorHAnsi" w:cstheme="minorHAnsi"/>
          <w:b/>
          <w:sz w:val="22"/>
          <w:szCs w:val="22"/>
        </w:rPr>
        <w:t>Ν.4412/16</w:t>
      </w:r>
      <w:r w:rsidR="006859D1" w:rsidRPr="003F7791">
        <w:rPr>
          <w:rFonts w:asciiTheme="minorHAnsi" w:hAnsiTheme="minorHAnsi" w:cstheme="minorHAnsi"/>
          <w:b/>
          <w:sz w:val="22"/>
          <w:szCs w:val="22"/>
        </w:rPr>
        <w:t xml:space="preserve"> όπως έχει τροποποιηθεί και ισχύει δυνάμει του Ν. 4782/2021</w:t>
      </w:r>
      <w:r w:rsidRPr="003F7791">
        <w:rPr>
          <w:rFonts w:asciiTheme="minorHAnsi" w:hAnsiTheme="minorHAnsi" w:cstheme="minorHAnsi"/>
          <w:b/>
          <w:sz w:val="22"/>
          <w:szCs w:val="22"/>
        </w:rPr>
        <w:t xml:space="preserve"> και τις λοιπές διατάξεις κείμενης νομοθεσίας</w:t>
      </w:r>
    </w:p>
    <w:p w14:paraId="5A0E1238" w14:textId="33028340" w:rsidR="00AB41FD" w:rsidRPr="003F7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3F7791">
        <w:rPr>
          <w:rFonts w:asciiTheme="minorHAnsi" w:hAnsiTheme="minorHAnsi" w:cstheme="minorHAnsi"/>
          <w:b/>
          <w:sz w:val="22"/>
          <w:szCs w:val="22"/>
        </w:rPr>
        <w:t xml:space="preserve">         β.</w:t>
      </w:r>
      <w:r w:rsidR="008B29F1" w:rsidRPr="003F7791">
        <w:rPr>
          <w:rFonts w:asciiTheme="minorHAnsi" w:hAnsiTheme="minorHAnsi" w:cstheme="minorHAnsi"/>
          <w:b/>
          <w:sz w:val="22"/>
          <w:szCs w:val="22"/>
        </w:rPr>
        <w:t xml:space="preserve"> </w:t>
      </w:r>
      <w:r w:rsidRPr="003F7791">
        <w:rPr>
          <w:rFonts w:asciiTheme="minorHAnsi" w:hAnsiTheme="minorHAnsi" w:cstheme="minorHAnsi"/>
          <w:b/>
          <w:sz w:val="22"/>
          <w:szCs w:val="22"/>
        </w:rPr>
        <w:t>Την με Αρ. Πρωτ.</w:t>
      </w:r>
      <w:r w:rsidR="00BF2A8B">
        <w:rPr>
          <w:rFonts w:asciiTheme="minorHAnsi" w:hAnsiTheme="minorHAnsi" w:cstheme="minorHAnsi"/>
          <w:b/>
          <w:sz w:val="22"/>
          <w:szCs w:val="22"/>
        </w:rPr>
        <w:t>5118</w:t>
      </w:r>
      <w:r w:rsidR="00E879BA" w:rsidRPr="003F7791">
        <w:rPr>
          <w:rFonts w:asciiTheme="minorHAnsi" w:hAnsiTheme="minorHAnsi" w:cstheme="minorHAnsi"/>
          <w:b/>
          <w:sz w:val="22"/>
          <w:szCs w:val="22"/>
        </w:rPr>
        <w:t>/</w:t>
      </w:r>
      <w:r w:rsidR="00BF2A8B">
        <w:rPr>
          <w:rFonts w:asciiTheme="minorHAnsi" w:hAnsiTheme="minorHAnsi" w:cstheme="minorHAnsi"/>
          <w:b/>
          <w:sz w:val="22"/>
          <w:szCs w:val="22"/>
        </w:rPr>
        <w:t>2</w:t>
      </w:r>
      <w:r w:rsidR="00485D98" w:rsidRPr="003F7791">
        <w:rPr>
          <w:rFonts w:asciiTheme="minorHAnsi" w:hAnsiTheme="minorHAnsi" w:cstheme="minorHAnsi"/>
          <w:b/>
          <w:sz w:val="22"/>
          <w:szCs w:val="22"/>
        </w:rPr>
        <w:t>0</w:t>
      </w:r>
      <w:r w:rsidR="00E879BA" w:rsidRPr="003F7791">
        <w:rPr>
          <w:rFonts w:asciiTheme="minorHAnsi" w:hAnsiTheme="minorHAnsi" w:cstheme="minorHAnsi"/>
          <w:b/>
          <w:sz w:val="22"/>
          <w:szCs w:val="22"/>
        </w:rPr>
        <w:t>.09.2021</w:t>
      </w:r>
      <w:r w:rsidRPr="003F7791">
        <w:rPr>
          <w:rFonts w:asciiTheme="minorHAnsi" w:hAnsiTheme="minorHAnsi" w:cstheme="minorHAnsi"/>
          <w:b/>
          <w:sz w:val="22"/>
          <w:szCs w:val="22"/>
        </w:rPr>
        <w:t xml:space="preserve"> εισήγηση </w:t>
      </w:r>
      <w:r w:rsidR="005C7904" w:rsidRPr="003F7791">
        <w:rPr>
          <w:rFonts w:asciiTheme="minorHAnsi" w:hAnsiTheme="minorHAnsi" w:cstheme="minorHAnsi"/>
          <w:b/>
          <w:sz w:val="22"/>
          <w:szCs w:val="22"/>
        </w:rPr>
        <w:t>τ</w:t>
      </w:r>
      <w:r w:rsidR="003E1500" w:rsidRPr="003F7791">
        <w:rPr>
          <w:rFonts w:asciiTheme="minorHAnsi" w:hAnsiTheme="minorHAnsi" w:cstheme="minorHAnsi"/>
          <w:b/>
          <w:sz w:val="22"/>
          <w:szCs w:val="22"/>
        </w:rPr>
        <w:t xml:space="preserve">ου </w:t>
      </w:r>
      <w:r w:rsidR="00BF2A8B">
        <w:rPr>
          <w:rFonts w:asciiTheme="minorHAnsi" w:hAnsiTheme="minorHAnsi" w:cstheme="minorHAnsi"/>
          <w:b/>
          <w:sz w:val="22"/>
          <w:szCs w:val="22"/>
        </w:rPr>
        <w:t>Διοικητικού Διευθυντή</w:t>
      </w:r>
      <w:r w:rsidR="004C22F7" w:rsidRPr="003F7791">
        <w:rPr>
          <w:rFonts w:asciiTheme="minorHAnsi" w:hAnsiTheme="minorHAnsi" w:cstheme="minorHAnsi"/>
          <w:b/>
          <w:sz w:val="22"/>
          <w:szCs w:val="22"/>
        </w:rPr>
        <w:t xml:space="preserve"> </w:t>
      </w:r>
      <w:r w:rsidR="00974627" w:rsidRPr="003F7791">
        <w:rPr>
          <w:rFonts w:asciiTheme="minorHAnsi" w:hAnsiTheme="minorHAnsi" w:cstheme="minorHAnsi"/>
          <w:b/>
          <w:sz w:val="22"/>
          <w:szCs w:val="22"/>
        </w:rPr>
        <w:t xml:space="preserve"> του</w:t>
      </w:r>
      <w:r w:rsidR="00827653" w:rsidRPr="003F7791">
        <w:rPr>
          <w:rFonts w:asciiTheme="minorHAnsi" w:hAnsiTheme="minorHAnsi" w:cstheme="minorHAnsi"/>
          <w:b/>
          <w:sz w:val="22"/>
          <w:szCs w:val="22"/>
        </w:rPr>
        <w:t xml:space="preserve"> Γ.Ν. Θήρας </w:t>
      </w:r>
    </w:p>
    <w:p w14:paraId="760C19D8" w14:textId="77777777" w:rsidR="00AB41FD" w:rsidRPr="003F7791"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157A03F1" w:rsidR="00C8176C" w:rsidRPr="003F7791" w:rsidRDefault="00A63ADE" w:rsidP="00C8176C">
      <w:pPr>
        <w:spacing w:before="100" w:beforeAutospacing="1" w:after="100" w:afterAutospacing="1"/>
        <w:jc w:val="center"/>
        <w:rPr>
          <w:rFonts w:asciiTheme="minorHAnsi" w:hAnsiTheme="minorHAnsi" w:cstheme="minorHAnsi"/>
          <w:b/>
          <w:bCs/>
          <w:sz w:val="22"/>
          <w:szCs w:val="22"/>
        </w:rPr>
      </w:pPr>
      <w:r w:rsidRPr="003F7791">
        <w:rPr>
          <w:rFonts w:asciiTheme="minorHAnsi" w:hAnsiTheme="minorHAnsi" w:cstheme="minorHAnsi"/>
          <w:bCs/>
          <w:sz w:val="22"/>
          <w:szCs w:val="22"/>
        </w:rPr>
        <w:t>Προϋπολογισθείσα δαπάνη:</w:t>
      </w:r>
      <w:r w:rsidR="00AC39EC" w:rsidRPr="003F7791">
        <w:rPr>
          <w:rFonts w:asciiTheme="minorHAnsi" w:hAnsiTheme="minorHAnsi" w:cstheme="minorHAnsi"/>
          <w:bCs/>
          <w:sz w:val="22"/>
          <w:szCs w:val="22"/>
        </w:rPr>
        <w:t xml:space="preserve"> </w:t>
      </w:r>
      <w:r w:rsidR="00B80AEC">
        <w:rPr>
          <w:rFonts w:asciiTheme="minorHAnsi" w:hAnsiTheme="minorHAnsi" w:cstheme="minorHAnsi"/>
          <w:b/>
          <w:bCs/>
          <w:sz w:val="22"/>
          <w:szCs w:val="22"/>
        </w:rPr>
        <w:t xml:space="preserve">Τριάντα δύο χιλιάδες εφτακόσια τριάντα έξι </w:t>
      </w:r>
      <w:r w:rsidR="00E879BA" w:rsidRPr="003F7791">
        <w:rPr>
          <w:rFonts w:asciiTheme="minorHAnsi" w:hAnsiTheme="minorHAnsi" w:cstheme="minorHAnsi"/>
          <w:b/>
          <w:bCs/>
          <w:sz w:val="22"/>
          <w:szCs w:val="22"/>
        </w:rPr>
        <w:t>ευρώ</w:t>
      </w:r>
      <w:r w:rsidR="001C5D73" w:rsidRPr="003F7791">
        <w:rPr>
          <w:rFonts w:asciiTheme="minorHAnsi" w:hAnsiTheme="minorHAnsi" w:cstheme="minorHAnsi"/>
          <w:b/>
          <w:bCs/>
          <w:sz w:val="22"/>
          <w:szCs w:val="22"/>
        </w:rPr>
        <w:t xml:space="preserve"> </w:t>
      </w:r>
      <w:r w:rsidR="00FC2837" w:rsidRPr="003F7791">
        <w:rPr>
          <w:rFonts w:asciiTheme="minorHAnsi" w:hAnsiTheme="minorHAnsi" w:cstheme="minorHAnsi"/>
          <w:b/>
          <w:bCs/>
          <w:sz w:val="22"/>
          <w:szCs w:val="22"/>
        </w:rPr>
        <w:t>(</w:t>
      </w:r>
      <w:r w:rsidR="003849D8" w:rsidRPr="003F7791">
        <w:rPr>
          <w:rFonts w:asciiTheme="minorHAnsi" w:hAnsiTheme="minorHAnsi" w:cstheme="minorHAnsi"/>
          <w:b/>
          <w:bCs/>
          <w:sz w:val="22"/>
          <w:szCs w:val="22"/>
        </w:rPr>
        <w:t xml:space="preserve"> </w:t>
      </w:r>
      <w:r w:rsidR="0063048F">
        <w:rPr>
          <w:rFonts w:asciiTheme="minorHAnsi" w:hAnsiTheme="minorHAnsi" w:cstheme="minorHAnsi"/>
          <w:b/>
          <w:bCs/>
          <w:sz w:val="22"/>
          <w:szCs w:val="22"/>
        </w:rPr>
        <w:t>32</w:t>
      </w:r>
      <w:r w:rsidR="00485D98" w:rsidRPr="003F7791">
        <w:rPr>
          <w:rFonts w:asciiTheme="minorHAnsi" w:hAnsiTheme="minorHAnsi" w:cstheme="minorHAnsi"/>
          <w:b/>
          <w:bCs/>
          <w:sz w:val="22"/>
          <w:szCs w:val="22"/>
        </w:rPr>
        <w:t>.</w:t>
      </w:r>
      <w:r w:rsidR="0063048F">
        <w:rPr>
          <w:rFonts w:asciiTheme="minorHAnsi" w:hAnsiTheme="minorHAnsi" w:cstheme="minorHAnsi"/>
          <w:b/>
          <w:bCs/>
          <w:sz w:val="22"/>
          <w:szCs w:val="22"/>
        </w:rPr>
        <w:t>736</w:t>
      </w:r>
      <w:r w:rsidR="00AC39EC" w:rsidRPr="003F7791">
        <w:rPr>
          <w:rFonts w:asciiTheme="minorHAnsi" w:hAnsiTheme="minorHAnsi" w:cstheme="minorHAnsi"/>
          <w:b/>
          <w:bCs/>
          <w:sz w:val="22"/>
          <w:szCs w:val="22"/>
        </w:rPr>
        <w:t xml:space="preserve"> </w:t>
      </w:r>
      <w:r w:rsidR="00FC2837" w:rsidRPr="003F7791">
        <w:rPr>
          <w:rFonts w:asciiTheme="minorHAnsi" w:hAnsiTheme="minorHAnsi" w:cstheme="minorHAnsi"/>
          <w:b/>
          <w:bCs/>
          <w:sz w:val="22"/>
          <w:szCs w:val="22"/>
        </w:rPr>
        <w:t>€</w:t>
      </w:r>
      <w:r w:rsidR="00D33F0D" w:rsidRPr="003F7791">
        <w:rPr>
          <w:rFonts w:asciiTheme="minorHAnsi" w:hAnsiTheme="minorHAnsi" w:cstheme="minorHAnsi"/>
          <w:b/>
          <w:bCs/>
          <w:sz w:val="22"/>
          <w:szCs w:val="22"/>
        </w:rPr>
        <w:t xml:space="preserve"> </w:t>
      </w:r>
      <w:r w:rsidR="00FC2837" w:rsidRPr="003F7791">
        <w:rPr>
          <w:rFonts w:asciiTheme="minorHAnsi" w:hAnsiTheme="minorHAnsi" w:cstheme="minorHAnsi"/>
          <w:b/>
          <w:bCs/>
          <w:sz w:val="22"/>
          <w:szCs w:val="22"/>
        </w:rPr>
        <w:t xml:space="preserve">) </w:t>
      </w:r>
      <w:r w:rsidRPr="003F7791">
        <w:rPr>
          <w:rFonts w:asciiTheme="minorHAnsi" w:hAnsiTheme="minorHAnsi" w:cstheme="minorHAnsi"/>
          <w:b/>
          <w:bCs/>
          <w:sz w:val="22"/>
          <w:szCs w:val="22"/>
        </w:rPr>
        <w:t>συμπεριλαμβανομένου</w:t>
      </w:r>
      <w:r w:rsidR="006A6E25" w:rsidRPr="003F7791">
        <w:rPr>
          <w:rFonts w:asciiTheme="minorHAnsi" w:hAnsiTheme="minorHAnsi" w:cstheme="minorHAnsi"/>
          <w:b/>
          <w:bCs/>
          <w:sz w:val="22"/>
          <w:szCs w:val="22"/>
        </w:rPr>
        <w:t xml:space="preserve"> </w:t>
      </w:r>
      <w:r w:rsidR="006F2549" w:rsidRPr="003F7791">
        <w:rPr>
          <w:rFonts w:asciiTheme="minorHAnsi" w:hAnsiTheme="minorHAnsi" w:cstheme="minorHAnsi"/>
          <w:b/>
          <w:bCs/>
          <w:sz w:val="22"/>
          <w:szCs w:val="22"/>
        </w:rPr>
        <w:t xml:space="preserve">του νόμιμου </w:t>
      </w:r>
      <w:r w:rsidRPr="003F7791">
        <w:rPr>
          <w:rFonts w:asciiTheme="minorHAnsi" w:hAnsiTheme="minorHAnsi" w:cstheme="minorHAnsi"/>
          <w:b/>
          <w:bCs/>
          <w:sz w:val="22"/>
          <w:szCs w:val="22"/>
        </w:rPr>
        <w:t>Φ.Π.Α</w:t>
      </w:r>
      <w:r w:rsidR="00AC39EC" w:rsidRPr="003F7791">
        <w:rPr>
          <w:rFonts w:asciiTheme="minorHAnsi" w:hAnsiTheme="minorHAnsi" w:cstheme="minorHAnsi"/>
          <w:b/>
          <w:bCs/>
          <w:sz w:val="22"/>
          <w:szCs w:val="22"/>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3F7791" w14:paraId="5C97B55C" w14:textId="77777777" w:rsidTr="00943F7C">
        <w:tc>
          <w:tcPr>
            <w:tcW w:w="2934" w:type="dxa"/>
          </w:tcPr>
          <w:p w14:paraId="1FFC58B1" w14:textId="77777777" w:rsidR="00A63ADE" w:rsidRPr="003F7791" w:rsidRDefault="00A63ADE" w:rsidP="004C22F7">
            <w:pPr>
              <w:spacing w:before="100" w:beforeAutospacing="1" w:after="100" w:afterAutospacing="1"/>
              <w:jc w:val="center"/>
              <w:rPr>
                <w:rFonts w:asciiTheme="minorHAnsi" w:hAnsiTheme="minorHAnsi" w:cstheme="minorHAnsi"/>
                <w:sz w:val="22"/>
                <w:szCs w:val="22"/>
              </w:rPr>
            </w:pPr>
            <w:r w:rsidRPr="003F7791">
              <w:rPr>
                <w:rFonts w:asciiTheme="minorHAnsi" w:hAnsiTheme="minorHAnsi" w:cstheme="minorHAnsi"/>
                <w:sz w:val="22"/>
                <w:szCs w:val="22"/>
              </w:rPr>
              <w:t>Κριτήριο αξιολόγησης</w:t>
            </w:r>
          </w:p>
        </w:tc>
        <w:tc>
          <w:tcPr>
            <w:tcW w:w="2976" w:type="dxa"/>
          </w:tcPr>
          <w:p w14:paraId="2EE32F3B" w14:textId="77777777" w:rsidR="00A63ADE" w:rsidRPr="003F7791" w:rsidRDefault="00A63ADE" w:rsidP="004C22F7">
            <w:pPr>
              <w:spacing w:before="100" w:beforeAutospacing="1" w:after="100" w:afterAutospacing="1"/>
              <w:jc w:val="center"/>
              <w:rPr>
                <w:rFonts w:asciiTheme="minorHAnsi" w:hAnsiTheme="minorHAnsi" w:cstheme="minorHAnsi"/>
                <w:sz w:val="22"/>
                <w:szCs w:val="22"/>
              </w:rPr>
            </w:pPr>
            <w:r w:rsidRPr="003F7791">
              <w:rPr>
                <w:rFonts w:asciiTheme="minorHAnsi" w:hAnsiTheme="minorHAnsi" w:cstheme="minorHAnsi"/>
                <w:sz w:val="22"/>
                <w:szCs w:val="22"/>
              </w:rPr>
              <w:t>Ημερομηνία δημοσίευσης στο ΔΙΑΥΓΕΙΑ</w:t>
            </w:r>
          </w:p>
        </w:tc>
      </w:tr>
      <w:tr w:rsidR="00A63ADE" w:rsidRPr="003F7791" w14:paraId="33DA689E" w14:textId="77777777" w:rsidTr="00943F7C">
        <w:trPr>
          <w:trHeight w:val="638"/>
        </w:trPr>
        <w:tc>
          <w:tcPr>
            <w:tcW w:w="2934" w:type="dxa"/>
            <w:vAlign w:val="center"/>
          </w:tcPr>
          <w:p w14:paraId="43157CD6" w14:textId="77777777" w:rsidR="00A63ADE" w:rsidRPr="003F7791" w:rsidRDefault="00A63ADE" w:rsidP="004C22F7">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Χαμηλότερη Τιμή</w:t>
            </w:r>
          </w:p>
        </w:tc>
        <w:tc>
          <w:tcPr>
            <w:tcW w:w="2976" w:type="dxa"/>
            <w:vAlign w:val="center"/>
          </w:tcPr>
          <w:p w14:paraId="2A630598" w14:textId="21E95445" w:rsidR="00A63ADE" w:rsidRPr="003F7791" w:rsidRDefault="00BF2A8B" w:rsidP="004C22F7">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 xml:space="preserve">20 </w:t>
            </w:r>
            <w:r w:rsidR="00FD19FC" w:rsidRPr="003F7791">
              <w:rPr>
                <w:rFonts w:asciiTheme="minorHAnsi" w:hAnsiTheme="minorHAnsi" w:cstheme="minorHAnsi"/>
                <w:sz w:val="22"/>
                <w:szCs w:val="22"/>
              </w:rPr>
              <w:t>Σεπτεμβρίου</w:t>
            </w:r>
            <w:r w:rsidR="006F2549" w:rsidRPr="003F7791">
              <w:rPr>
                <w:rFonts w:asciiTheme="minorHAnsi" w:hAnsiTheme="minorHAnsi" w:cstheme="minorHAnsi"/>
                <w:sz w:val="22"/>
                <w:szCs w:val="22"/>
              </w:rPr>
              <w:t xml:space="preserve"> 202</w:t>
            </w:r>
            <w:r w:rsidR="00CF7F5E" w:rsidRPr="003F7791">
              <w:rPr>
                <w:rFonts w:asciiTheme="minorHAnsi" w:hAnsiTheme="minorHAnsi" w:cstheme="minorHAnsi"/>
                <w:sz w:val="22"/>
                <w:szCs w:val="22"/>
              </w:rPr>
              <w:t>1</w:t>
            </w:r>
          </w:p>
        </w:tc>
      </w:tr>
    </w:tbl>
    <w:p w14:paraId="480A0F5D" w14:textId="2D452AEB" w:rsidR="00222B9B" w:rsidRPr="003F7791" w:rsidRDefault="004C22F7" w:rsidP="008B0C6F">
      <w:pPr>
        <w:spacing w:before="100" w:beforeAutospacing="1" w:after="100" w:afterAutospacing="1"/>
        <w:jc w:val="center"/>
        <w:rPr>
          <w:rFonts w:asciiTheme="minorHAnsi" w:hAnsiTheme="minorHAnsi" w:cstheme="minorHAnsi"/>
          <w:b/>
          <w:bCs/>
          <w:sz w:val="22"/>
          <w:szCs w:val="22"/>
        </w:rPr>
      </w:pPr>
      <w:r w:rsidRPr="003F7791">
        <w:rPr>
          <w:rFonts w:asciiTheme="minorHAnsi" w:hAnsiTheme="minorHAnsi" w:cstheme="minorHAnsi"/>
          <w:b/>
          <w:bCs/>
          <w:sz w:val="22"/>
          <w:szCs w:val="22"/>
        </w:rPr>
        <w:br w:type="textWrapping" w:clear="all"/>
      </w:r>
    </w:p>
    <w:p w14:paraId="36F59C08" w14:textId="24D6305C" w:rsidR="00A63ADE" w:rsidRPr="003F7791" w:rsidRDefault="00A63ADE" w:rsidP="008B0C6F">
      <w:pPr>
        <w:spacing w:before="100" w:beforeAutospacing="1" w:after="100" w:afterAutospacing="1"/>
        <w:jc w:val="center"/>
        <w:rPr>
          <w:rFonts w:asciiTheme="minorHAnsi" w:hAnsiTheme="minorHAnsi" w:cstheme="minorHAnsi"/>
          <w:b/>
          <w:bCs/>
          <w:sz w:val="22"/>
          <w:szCs w:val="22"/>
        </w:rPr>
      </w:pPr>
      <w:r w:rsidRPr="003F7791">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3F7791" w14:paraId="293CAC59" w14:textId="77777777" w:rsidTr="006E5FB5">
        <w:trPr>
          <w:trHeight w:val="1144"/>
          <w:jc w:val="center"/>
        </w:trPr>
        <w:tc>
          <w:tcPr>
            <w:tcW w:w="3397" w:type="dxa"/>
            <w:vAlign w:val="center"/>
          </w:tcPr>
          <w:p w14:paraId="076FADCF"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ΤΡΟΠΟΣ ΥΠΟΒΟΛΗΣ</w:t>
            </w:r>
          </w:p>
          <w:p w14:paraId="626B9BF0" w14:textId="77777777" w:rsidR="00A63ADE" w:rsidRPr="003F7791" w:rsidRDefault="00A63ADE" w:rsidP="008B0C6F">
            <w:pPr>
              <w:spacing w:before="100" w:beforeAutospacing="1" w:after="100" w:afterAutospacing="1"/>
              <w:jc w:val="center"/>
              <w:rPr>
                <w:rFonts w:asciiTheme="minorHAnsi" w:hAnsiTheme="minorHAnsi" w:cstheme="minorHAnsi"/>
                <w:sz w:val="22"/>
                <w:szCs w:val="22"/>
              </w:rPr>
            </w:pPr>
            <w:r w:rsidRPr="003F7791">
              <w:rPr>
                <w:rFonts w:asciiTheme="minorHAnsi" w:hAnsiTheme="minorHAnsi" w:cstheme="minorHAnsi"/>
                <w:b/>
                <w:sz w:val="22"/>
                <w:szCs w:val="22"/>
              </w:rPr>
              <w:t>ΠΡΟΣΦΟΡΩΝ</w:t>
            </w:r>
          </w:p>
        </w:tc>
        <w:tc>
          <w:tcPr>
            <w:tcW w:w="2699" w:type="dxa"/>
            <w:vAlign w:val="center"/>
          </w:tcPr>
          <w:p w14:paraId="554A39CD"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ΤΕΛΙΚΗ ΗΜΕΡΟΜΗΝΙΑ</w:t>
            </w:r>
          </w:p>
          <w:p w14:paraId="1B9851BB"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ΥΠΟΒΟΛΗΣ ΠΡΟΣΦΟΡΩΝ</w:t>
            </w:r>
          </w:p>
        </w:tc>
        <w:tc>
          <w:tcPr>
            <w:tcW w:w="1417" w:type="dxa"/>
            <w:vAlign w:val="center"/>
          </w:tcPr>
          <w:p w14:paraId="3D8427C2"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ΗΜΕΡΑ</w:t>
            </w:r>
          </w:p>
        </w:tc>
        <w:tc>
          <w:tcPr>
            <w:tcW w:w="1418" w:type="dxa"/>
            <w:vAlign w:val="center"/>
          </w:tcPr>
          <w:p w14:paraId="11F6197E"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ΩΡΑ</w:t>
            </w:r>
          </w:p>
        </w:tc>
      </w:tr>
      <w:tr w:rsidR="00A63ADE" w:rsidRPr="003F7791" w14:paraId="7A3BE3A2" w14:textId="77777777" w:rsidTr="006E5FB5">
        <w:trPr>
          <w:cantSplit/>
          <w:trHeight w:val="1118"/>
          <w:jc w:val="center"/>
        </w:trPr>
        <w:tc>
          <w:tcPr>
            <w:tcW w:w="3397" w:type="dxa"/>
            <w:vAlign w:val="center"/>
          </w:tcPr>
          <w:p w14:paraId="17ACA74E" w14:textId="69AD2637" w:rsidR="00A63ADE" w:rsidRPr="003F7791" w:rsidRDefault="00A63ADE" w:rsidP="005772BE">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sz w:val="22"/>
                <w:szCs w:val="22"/>
              </w:rPr>
              <w:t>Ανοιχτές προσφορές στο</w:t>
            </w:r>
            <w:r w:rsidR="008E24EE" w:rsidRPr="003F7791">
              <w:rPr>
                <w:rFonts w:asciiTheme="minorHAnsi" w:hAnsiTheme="minorHAnsi" w:cstheme="minorHAnsi"/>
                <w:sz w:val="22"/>
                <w:szCs w:val="22"/>
              </w:rPr>
              <w:t xml:space="preserve"> </w:t>
            </w:r>
            <w:r w:rsidRPr="003F7791">
              <w:rPr>
                <w:rFonts w:asciiTheme="minorHAnsi" w:hAnsiTheme="minorHAnsi" w:cstheme="minorHAnsi"/>
                <w:sz w:val="22"/>
                <w:szCs w:val="22"/>
                <w:lang w:val="en-US"/>
              </w:rPr>
              <w:t>mail</w:t>
            </w:r>
            <w:r w:rsidRPr="003F7791">
              <w:rPr>
                <w:rFonts w:asciiTheme="minorHAnsi" w:hAnsiTheme="minorHAnsi" w:cstheme="minorHAnsi"/>
                <w:sz w:val="22"/>
                <w:szCs w:val="22"/>
              </w:rPr>
              <w:t>:</w:t>
            </w:r>
            <w:r w:rsidR="003D5593" w:rsidRPr="003F7791">
              <w:rPr>
                <w:rFonts w:asciiTheme="minorHAnsi" w:hAnsiTheme="minorHAnsi" w:cstheme="minorHAnsi"/>
                <w:sz w:val="22"/>
                <w:szCs w:val="22"/>
              </w:rPr>
              <w:t xml:space="preserve"> </w:t>
            </w:r>
            <w:bookmarkStart w:id="0" w:name="_Hlk20210149"/>
            <w:r w:rsidR="003621D9" w:rsidRPr="003F7791">
              <w:rPr>
                <w:lang w:val="en-US"/>
              </w:rPr>
              <w:fldChar w:fldCharType="begin"/>
            </w:r>
            <w:r w:rsidR="003621D9" w:rsidRPr="003F7791">
              <w:instrText xml:space="preserve"> </w:instrText>
            </w:r>
            <w:r w:rsidR="003621D9" w:rsidRPr="003F7791">
              <w:rPr>
                <w:lang w:val="en-US"/>
              </w:rPr>
              <w:instrText>HYPERLINK</w:instrText>
            </w:r>
            <w:r w:rsidR="003621D9" w:rsidRPr="003F7791">
              <w:instrText xml:space="preserve"> "</w:instrText>
            </w:r>
            <w:r w:rsidR="003621D9" w:rsidRPr="003F7791">
              <w:rPr>
                <w:lang w:val="en-US"/>
              </w:rPr>
              <w:instrText>mailto</w:instrText>
            </w:r>
            <w:r w:rsidR="003621D9" w:rsidRPr="003F7791">
              <w:instrText>:</w:instrText>
            </w:r>
            <w:r w:rsidR="003621D9" w:rsidRPr="003F7791">
              <w:rPr>
                <w:lang w:val="en-US"/>
              </w:rPr>
              <w:instrText>supplies</w:instrText>
            </w:r>
            <w:r w:rsidR="003621D9" w:rsidRPr="003F7791">
              <w:rPr>
                <w:rFonts w:asciiTheme="minorHAnsi" w:hAnsiTheme="minorHAnsi" w:cstheme="minorHAnsi"/>
                <w:sz w:val="22"/>
                <w:szCs w:val="22"/>
              </w:rPr>
              <w:instrText>@</w:instrText>
            </w:r>
            <w:r w:rsidR="003621D9" w:rsidRPr="003F7791">
              <w:rPr>
                <w:rFonts w:asciiTheme="minorHAnsi" w:hAnsiTheme="minorHAnsi" w:cstheme="minorHAnsi"/>
                <w:sz w:val="22"/>
                <w:szCs w:val="22"/>
                <w:lang w:val="en-US"/>
              </w:rPr>
              <w:instrText>santorini</w:instrText>
            </w:r>
            <w:r w:rsidR="003621D9" w:rsidRPr="003F7791">
              <w:rPr>
                <w:rFonts w:asciiTheme="minorHAnsi" w:hAnsiTheme="minorHAnsi" w:cstheme="minorHAnsi"/>
                <w:sz w:val="22"/>
                <w:szCs w:val="22"/>
              </w:rPr>
              <w:instrText>-</w:instrText>
            </w:r>
            <w:r w:rsidR="003621D9" w:rsidRPr="003F7791">
              <w:rPr>
                <w:rFonts w:asciiTheme="minorHAnsi" w:hAnsiTheme="minorHAnsi" w:cstheme="minorHAnsi"/>
                <w:sz w:val="22"/>
                <w:szCs w:val="22"/>
                <w:lang w:val="en-US"/>
              </w:rPr>
              <w:instrText>hospital</w:instrText>
            </w:r>
            <w:r w:rsidR="003621D9" w:rsidRPr="003F7791">
              <w:rPr>
                <w:rFonts w:asciiTheme="minorHAnsi" w:hAnsiTheme="minorHAnsi" w:cstheme="minorHAnsi"/>
                <w:sz w:val="22"/>
                <w:szCs w:val="22"/>
              </w:rPr>
              <w:instrText>.</w:instrText>
            </w:r>
            <w:r w:rsidR="003621D9" w:rsidRPr="003F7791">
              <w:rPr>
                <w:rFonts w:asciiTheme="minorHAnsi" w:hAnsiTheme="minorHAnsi" w:cstheme="minorHAnsi"/>
                <w:sz w:val="22"/>
                <w:szCs w:val="22"/>
                <w:lang w:val="en-US"/>
              </w:rPr>
              <w:instrText>gr</w:instrText>
            </w:r>
            <w:r w:rsidR="003621D9" w:rsidRPr="003F7791">
              <w:instrText xml:space="preserve">" </w:instrText>
            </w:r>
            <w:r w:rsidR="003621D9" w:rsidRPr="003F7791">
              <w:rPr>
                <w:lang w:val="en-US"/>
              </w:rPr>
              <w:fldChar w:fldCharType="separate"/>
            </w:r>
            <w:r w:rsidR="003621D9" w:rsidRPr="003F7791">
              <w:rPr>
                <w:rStyle w:val="-"/>
                <w:rFonts w:asciiTheme="minorHAnsi" w:hAnsiTheme="minorHAnsi" w:cstheme="minorHAnsi"/>
                <w:sz w:val="22"/>
                <w:szCs w:val="22"/>
                <w:lang w:val="en-US"/>
              </w:rPr>
              <w:t>supplies</w:t>
            </w:r>
            <w:r w:rsidR="003621D9" w:rsidRPr="003F7791">
              <w:rPr>
                <w:rStyle w:val="-"/>
                <w:rFonts w:asciiTheme="minorHAnsi" w:hAnsiTheme="minorHAnsi" w:cstheme="minorHAnsi"/>
                <w:sz w:val="22"/>
                <w:szCs w:val="22"/>
              </w:rPr>
              <w:t>@</w:t>
            </w:r>
            <w:r w:rsidR="003621D9" w:rsidRPr="003F7791">
              <w:rPr>
                <w:rStyle w:val="-"/>
                <w:rFonts w:asciiTheme="minorHAnsi" w:hAnsiTheme="minorHAnsi" w:cstheme="minorHAnsi"/>
                <w:sz w:val="22"/>
                <w:szCs w:val="22"/>
                <w:lang w:val="en-US"/>
              </w:rPr>
              <w:t>santorini</w:t>
            </w:r>
            <w:r w:rsidR="003621D9" w:rsidRPr="003F7791">
              <w:rPr>
                <w:rStyle w:val="-"/>
                <w:rFonts w:asciiTheme="minorHAnsi" w:hAnsiTheme="minorHAnsi" w:cstheme="minorHAnsi"/>
                <w:sz w:val="22"/>
                <w:szCs w:val="22"/>
              </w:rPr>
              <w:t>-</w:t>
            </w:r>
            <w:r w:rsidR="003621D9" w:rsidRPr="003F7791">
              <w:rPr>
                <w:rStyle w:val="-"/>
                <w:rFonts w:asciiTheme="minorHAnsi" w:hAnsiTheme="minorHAnsi" w:cstheme="minorHAnsi"/>
                <w:sz w:val="22"/>
                <w:szCs w:val="22"/>
                <w:lang w:val="en-US"/>
              </w:rPr>
              <w:t>hospital</w:t>
            </w:r>
            <w:r w:rsidR="003621D9" w:rsidRPr="003F7791">
              <w:rPr>
                <w:rStyle w:val="-"/>
                <w:rFonts w:asciiTheme="minorHAnsi" w:hAnsiTheme="minorHAnsi" w:cstheme="minorHAnsi"/>
                <w:sz w:val="22"/>
                <w:szCs w:val="22"/>
              </w:rPr>
              <w:t>.</w:t>
            </w:r>
            <w:r w:rsidR="003621D9" w:rsidRPr="003F7791">
              <w:rPr>
                <w:rStyle w:val="-"/>
                <w:rFonts w:asciiTheme="minorHAnsi" w:hAnsiTheme="minorHAnsi" w:cstheme="minorHAnsi"/>
                <w:sz w:val="22"/>
                <w:szCs w:val="22"/>
                <w:lang w:val="en-US"/>
              </w:rPr>
              <w:t>gr</w:t>
            </w:r>
            <w:bookmarkEnd w:id="0"/>
            <w:r w:rsidR="003621D9" w:rsidRPr="003F7791">
              <w:rPr>
                <w:lang w:val="en-US"/>
              </w:rPr>
              <w:fldChar w:fldCharType="end"/>
            </w:r>
            <w:r w:rsidR="003621D9" w:rsidRPr="003F7791">
              <w:t xml:space="preserve"> </w:t>
            </w:r>
            <w:r w:rsidR="00F04FF1" w:rsidRPr="003F7791">
              <w:rPr>
                <w:rFonts w:asciiTheme="minorHAnsi" w:hAnsiTheme="minorHAnsi" w:cstheme="minorHAnsi"/>
                <w:sz w:val="22"/>
                <w:szCs w:val="22"/>
              </w:rPr>
              <w:t>και σ</w:t>
            </w:r>
            <w:r w:rsidRPr="003F7791">
              <w:rPr>
                <w:rFonts w:asciiTheme="minorHAnsi" w:hAnsiTheme="minorHAnsi" w:cstheme="minorHAnsi"/>
                <w:sz w:val="22"/>
                <w:szCs w:val="22"/>
              </w:rPr>
              <w:t xml:space="preserve">το </w:t>
            </w:r>
            <w:r w:rsidRPr="003F7791">
              <w:rPr>
                <w:rFonts w:asciiTheme="minorHAnsi" w:hAnsiTheme="minorHAnsi" w:cstheme="minorHAnsi"/>
                <w:sz w:val="22"/>
                <w:szCs w:val="22"/>
                <w:lang w:val="en-US"/>
              </w:rPr>
              <w:t>fax</w:t>
            </w:r>
            <w:r w:rsidRPr="003F7791">
              <w:rPr>
                <w:rFonts w:asciiTheme="minorHAnsi" w:hAnsiTheme="minorHAnsi" w:cstheme="minorHAnsi"/>
                <w:sz w:val="22"/>
                <w:szCs w:val="22"/>
              </w:rPr>
              <w:t>: 2286035</w:t>
            </w:r>
            <w:r w:rsidR="00D747F7" w:rsidRPr="003F7791">
              <w:rPr>
                <w:rFonts w:asciiTheme="minorHAnsi" w:hAnsiTheme="minorHAnsi" w:cstheme="minorHAnsi"/>
                <w:sz w:val="22"/>
                <w:szCs w:val="22"/>
              </w:rPr>
              <w:t>459</w:t>
            </w:r>
          </w:p>
        </w:tc>
        <w:tc>
          <w:tcPr>
            <w:tcW w:w="2699" w:type="dxa"/>
            <w:vAlign w:val="center"/>
          </w:tcPr>
          <w:p w14:paraId="559B0E10" w14:textId="14329894" w:rsidR="00A63ADE" w:rsidRPr="003F7791" w:rsidRDefault="003D4AA7" w:rsidP="006F2549">
            <w:pPr>
              <w:spacing w:before="100" w:beforeAutospacing="1" w:after="100" w:afterAutospacing="1"/>
              <w:jc w:val="center"/>
              <w:rPr>
                <w:rFonts w:asciiTheme="minorHAnsi" w:hAnsiTheme="minorHAnsi" w:cstheme="minorHAnsi"/>
                <w:color w:val="FF0000"/>
                <w:sz w:val="22"/>
                <w:szCs w:val="22"/>
                <w:lang w:val="en-US"/>
              </w:rPr>
            </w:pPr>
            <w:r>
              <w:rPr>
                <w:rFonts w:asciiTheme="minorHAnsi" w:hAnsiTheme="minorHAnsi" w:cstheme="minorHAnsi"/>
                <w:sz w:val="22"/>
                <w:szCs w:val="22"/>
              </w:rPr>
              <w:t>27</w:t>
            </w:r>
            <w:r w:rsidR="00DC122E" w:rsidRPr="003F7791">
              <w:rPr>
                <w:rFonts w:asciiTheme="minorHAnsi" w:hAnsiTheme="minorHAnsi" w:cstheme="minorHAnsi"/>
                <w:sz w:val="22"/>
                <w:szCs w:val="22"/>
              </w:rPr>
              <w:t xml:space="preserve"> </w:t>
            </w:r>
            <w:r w:rsidR="00CF7F5E" w:rsidRPr="003F7791">
              <w:rPr>
                <w:rFonts w:asciiTheme="minorHAnsi" w:hAnsiTheme="minorHAnsi" w:cstheme="minorHAnsi"/>
                <w:sz w:val="22"/>
                <w:szCs w:val="22"/>
              </w:rPr>
              <w:t>Σεπτεμβρίου</w:t>
            </w:r>
            <w:r w:rsidR="00FF4B6E" w:rsidRPr="003F7791">
              <w:rPr>
                <w:rFonts w:asciiTheme="minorHAnsi" w:hAnsiTheme="minorHAnsi" w:cstheme="minorHAnsi"/>
                <w:sz w:val="22"/>
                <w:szCs w:val="22"/>
              </w:rPr>
              <w:t xml:space="preserve"> </w:t>
            </w:r>
            <w:r w:rsidR="006F2549" w:rsidRPr="003F7791">
              <w:rPr>
                <w:rFonts w:asciiTheme="minorHAnsi" w:hAnsiTheme="minorHAnsi" w:cstheme="minorHAnsi"/>
                <w:sz w:val="22"/>
                <w:szCs w:val="22"/>
              </w:rPr>
              <w:t>202</w:t>
            </w:r>
            <w:r w:rsidR="00CF7F5E" w:rsidRPr="003F7791">
              <w:rPr>
                <w:rFonts w:asciiTheme="minorHAnsi" w:hAnsiTheme="minorHAnsi" w:cstheme="minorHAnsi"/>
                <w:sz w:val="22"/>
                <w:szCs w:val="22"/>
                <w:lang w:val="en-US"/>
              </w:rPr>
              <w:t>1</w:t>
            </w:r>
          </w:p>
        </w:tc>
        <w:tc>
          <w:tcPr>
            <w:tcW w:w="1417" w:type="dxa"/>
            <w:vAlign w:val="center"/>
          </w:tcPr>
          <w:p w14:paraId="38775487" w14:textId="59448713" w:rsidR="00A63ADE" w:rsidRPr="003F7791" w:rsidRDefault="003D4AA7" w:rsidP="003D4AA7">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p>
        </w:tc>
        <w:tc>
          <w:tcPr>
            <w:tcW w:w="1418" w:type="dxa"/>
            <w:vAlign w:val="center"/>
          </w:tcPr>
          <w:p w14:paraId="54F29B47" w14:textId="77777777" w:rsidR="00A63ADE" w:rsidRPr="003F7791" w:rsidRDefault="00A63ADE" w:rsidP="008B0C6F">
            <w:pPr>
              <w:spacing w:before="100" w:beforeAutospacing="1" w:after="100" w:afterAutospacing="1"/>
              <w:jc w:val="center"/>
              <w:rPr>
                <w:rFonts w:asciiTheme="minorHAnsi" w:hAnsiTheme="minorHAnsi" w:cstheme="minorHAnsi"/>
                <w:sz w:val="22"/>
                <w:szCs w:val="22"/>
              </w:rPr>
            </w:pPr>
            <w:r w:rsidRPr="003F7791">
              <w:rPr>
                <w:rFonts w:asciiTheme="minorHAnsi" w:hAnsiTheme="minorHAnsi" w:cstheme="minorHAnsi"/>
                <w:sz w:val="22"/>
                <w:szCs w:val="22"/>
              </w:rPr>
              <w:t>13:00 μ.μ.</w:t>
            </w:r>
          </w:p>
        </w:tc>
      </w:tr>
    </w:tbl>
    <w:p w14:paraId="08AFDC16" w14:textId="342F4E7B" w:rsidR="000D1F68" w:rsidRPr="003F7791" w:rsidRDefault="000D1F68" w:rsidP="004171EE">
      <w:pPr>
        <w:pStyle w:val="20"/>
        <w:spacing w:before="100" w:beforeAutospacing="1" w:after="100" w:afterAutospacing="1" w:line="240" w:lineRule="auto"/>
        <w:jc w:val="center"/>
        <w:rPr>
          <w:rFonts w:asciiTheme="minorHAnsi" w:hAnsiTheme="minorHAnsi" w:cstheme="minorHAnsi"/>
          <w:b/>
          <w:bCs/>
          <w:sz w:val="22"/>
          <w:szCs w:val="22"/>
        </w:rPr>
      </w:pPr>
      <w:r w:rsidRPr="003F7791">
        <w:rPr>
          <w:rFonts w:asciiTheme="minorHAnsi" w:hAnsiTheme="minorHAnsi" w:cstheme="minorHAnsi"/>
          <w:b/>
          <w:bCs/>
          <w:sz w:val="22"/>
          <w:szCs w:val="22"/>
        </w:rPr>
        <w:t>ΠΕΡΙΓΡΑΦΗ ΕΡΓΟΥ</w:t>
      </w:r>
    </w:p>
    <w:p w14:paraId="2EDEB462" w14:textId="77777777" w:rsidR="00B80AEC" w:rsidRPr="005B6A25" w:rsidRDefault="000D1F68" w:rsidP="005B6A25">
      <w:pPr>
        <w:tabs>
          <w:tab w:val="center" w:pos="0"/>
          <w:tab w:val="right" w:pos="1134"/>
          <w:tab w:val="center" w:pos="4153"/>
          <w:tab w:val="right" w:pos="8306"/>
        </w:tabs>
        <w:jc w:val="both"/>
        <w:rPr>
          <w:rFonts w:asciiTheme="minorHAnsi" w:hAnsiTheme="minorHAnsi" w:cstheme="minorHAnsi"/>
          <w:sz w:val="22"/>
          <w:szCs w:val="22"/>
        </w:rPr>
      </w:pPr>
      <w:r w:rsidRPr="003F7791">
        <w:rPr>
          <w:rFonts w:asciiTheme="minorHAnsi" w:hAnsiTheme="minorHAnsi" w:cstheme="minorHAnsi"/>
          <w:sz w:val="22"/>
          <w:szCs w:val="22"/>
        </w:rPr>
        <w:t xml:space="preserve">Αντικείμενο της πρόσκλησης είναι η συλλογή προσφορών για </w:t>
      </w:r>
      <w:r w:rsidR="000031DA" w:rsidRPr="005B6A25">
        <w:rPr>
          <w:rFonts w:asciiTheme="minorHAnsi" w:hAnsiTheme="minorHAnsi" w:cstheme="minorHAnsi"/>
          <w:sz w:val="22"/>
          <w:szCs w:val="22"/>
        </w:rPr>
        <w:t xml:space="preserve">την </w:t>
      </w:r>
      <w:r w:rsidR="00B80AEC" w:rsidRPr="005B6A25">
        <w:rPr>
          <w:rFonts w:asciiTheme="minorHAnsi" w:hAnsiTheme="minorHAnsi" w:cstheme="minorHAnsi"/>
          <w:sz w:val="22"/>
          <w:szCs w:val="22"/>
        </w:rPr>
        <w:t xml:space="preserve">διαχείριση των ΕΑΥΜ που παράγονται στο Γενικό Νοσοκομείο Θήρας, αναλαμβάνοντας τη συλλογή-μεταφορά τους στον αδειοδοτημένο αποτεφρωτήρα ΕΑΥΜ του Ε.Δ.Σ.Ν.Α., όπου θα πραγματοποιηθεί η περαιτέρω επεξεργασία και τελική τους διάθεσή τους, λαμβάνοντας υπόψη την ισχύουσα  νομοθεσία (Κ.Υ.Α. οικ. 146163/ΦΕΚ 1537/τ.Β’/8-5-2012) και σύμφωνα με τις </w:t>
      </w:r>
      <w:r w:rsidR="00B80AEC" w:rsidRPr="005B6A25">
        <w:rPr>
          <w:rFonts w:asciiTheme="minorHAnsi" w:hAnsiTheme="minorHAnsi" w:cstheme="minorHAnsi"/>
          <w:b/>
          <w:bCs/>
          <w:sz w:val="22"/>
          <w:szCs w:val="22"/>
        </w:rPr>
        <w:t xml:space="preserve">παρακάτω αναφερόμενες </w:t>
      </w:r>
      <w:r w:rsidR="00B80AEC" w:rsidRPr="005B6A25">
        <w:rPr>
          <w:rFonts w:asciiTheme="minorHAnsi" w:hAnsiTheme="minorHAnsi" w:cstheme="minorHAnsi"/>
          <w:b/>
          <w:sz w:val="22"/>
          <w:szCs w:val="22"/>
        </w:rPr>
        <w:t xml:space="preserve"> στη παρούσα εισήγηση τεχνικές προδιαγραφές</w:t>
      </w:r>
      <w:r w:rsidR="00B80AEC" w:rsidRPr="005B6A25">
        <w:rPr>
          <w:rFonts w:asciiTheme="minorHAnsi" w:hAnsiTheme="minorHAnsi" w:cstheme="minorHAnsi"/>
          <w:sz w:val="22"/>
          <w:szCs w:val="22"/>
        </w:rPr>
        <w:t xml:space="preserve"> για το έτος 2021. </w:t>
      </w:r>
    </w:p>
    <w:p w14:paraId="30BAE9C5" w14:textId="77777777" w:rsidR="00B80AEC" w:rsidRPr="005B6A25" w:rsidRDefault="00B80AEC" w:rsidP="00B80AEC">
      <w:pPr>
        <w:tabs>
          <w:tab w:val="center" w:pos="0"/>
          <w:tab w:val="right" w:pos="1134"/>
          <w:tab w:val="center" w:pos="4153"/>
          <w:tab w:val="right" w:pos="8306"/>
        </w:tabs>
        <w:spacing w:line="360" w:lineRule="auto"/>
        <w:jc w:val="both"/>
        <w:rPr>
          <w:rFonts w:asciiTheme="minorHAnsi" w:hAnsiTheme="minorHAnsi" w:cstheme="minorHAnsi"/>
          <w:sz w:val="22"/>
          <w:szCs w:val="22"/>
        </w:rPr>
      </w:pPr>
    </w:p>
    <w:p w14:paraId="0DA70010" w14:textId="77777777" w:rsidR="00B80AEC" w:rsidRPr="005B6A25" w:rsidRDefault="00B80AEC" w:rsidP="005B6A25">
      <w:pPr>
        <w:tabs>
          <w:tab w:val="center" w:pos="0"/>
          <w:tab w:val="right" w:pos="1134"/>
          <w:tab w:val="center" w:pos="4153"/>
          <w:tab w:val="right" w:pos="8306"/>
        </w:tabs>
        <w:jc w:val="both"/>
        <w:rPr>
          <w:rFonts w:asciiTheme="minorHAnsi" w:hAnsiTheme="minorHAnsi" w:cstheme="minorHAnsi"/>
          <w:sz w:val="22"/>
          <w:szCs w:val="22"/>
        </w:rPr>
      </w:pPr>
      <w:r w:rsidRPr="005B6A25">
        <w:rPr>
          <w:rFonts w:asciiTheme="minorHAnsi" w:hAnsiTheme="minorHAnsi" w:cstheme="minorHAnsi"/>
          <w:sz w:val="22"/>
          <w:szCs w:val="22"/>
        </w:rPr>
        <w:t>Αναλυτικά στην προσφορά να αναφέρεται το κόστος για:</w:t>
      </w:r>
    </w:p>
    <w:p w14:paraId="5ABA22F4" w14:textId="77777777" w:rsidR="00B80AEC" w:rsidRPr="005B6A25" w:rsidRDefault="00B80AEC" w:rsidP="005B6A25">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both"/>
        <w:rPr>
          <w:rFonts w:asciiTheme="minorHAnsi" w:hAnsiTheme="minorHAnsi" w:cstheme="minorHAnsi"/>
          <w:sz w:val="22"/>
          <w:szCs w:val="22"/>
        </w:rPr>
      </w:pPr>
      <w:r w:rsidRPr="005B6A25">
        <w:rPr>
          <w:rFonts w:asciiTheme="minorHAnsi" w:hAnsiTheme="minorHAnsi" w:cstheme="minorHAnsi"/>
          <w:sz w:val="22"/>
          <w:szCs w:val="22"/>
        </w:rPr>
        <w:t>Τις υπηρεσίες αποκομιδής-μεταφοράς των ΕΑΥΜ.</w:t>
      </w:r>
    </w:p>
    <w:p w14:paraId="31DBCCDF" w14:textId="77777777" w:rsidR="00B80AEC" w:rsidRPr="005B6A25" w:rsidRDefault="00B80AEC" w:rsidP="005B6A25">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both"/>
        <w:rPr>
          <w:rFonts w:asciiTheme="minorHAnsi" w:hAnsiTheme="minorHAnsi" w:cstheme="minorHAnsi"/>
          <w:sz w:val="22"/>
          <w:szCs w:val="22"/>
        </w:rPr>
      </w:pPr>
      <w:r w:rsidRPr="005B6A25">
        <w:rPr>
          <w:rFonts w:asciiTheme="minorHAnsi" w:hAnsiTheme="minorHAnsi" w:cstheme="minorHAnsi"/>
          <w:sz w:val="22"/>
          <w:szCs w:val="22"/>
        </w:rPr>
        <w:t>Τις υπηρεσίες επεξεργασίας-αποτέφρωσης των ΕΑΥΜ.</w:t>
      </w:r>
    </w:p>
    <w:p w14:paraId="7903F433" w14:textId="77777777" w:rsidR="00B80AEC" w:rsidRPr="005B6A25" w:rsidRDefault="00B80AEC" w:rsidP="005B6A25">
      <w:pPr>
        <w:spacing w:after="126"/>
        <w:ind w:left="-5" w:hanging="10"/>
        <w:jc w:val="center"/>
        <w:rPr>
          <w:rFonts w:asciiTheme="minorHAnsi" w:eastAsia="Calibri" w:hAnsiTheme="minorHAnsi" w:cstheme="minorHAnsi"/>
          <w:b/>
          <w:color w:val="000000"/>
          <w:sz w:val="22"/>
          <w:szCs w:val="22"/>
        </w:rPr>
      </w:pPr>
    </w:p>
    <w:p w14:paraId="27BC40B7" w14:textId="77777777" w:rsidR="00B80AEC" w:rsidRPr="005B6A25" w:rsidRDefault="00B80AEC" w:rsidP="005B6A25">
      <w:pPr>
        <w:spacing w:after="126"/>
        <w:ind w:left="-5" w:hanging="10"/>
        <w:jc w:val="center"/>
        <w:rPr>
          <w:rFonts w:asciiTheme="minorHAnsi" w:eastAsia="Calibri" w:hAnsiTheme="minorHAnsi" w:cstheme="minorHAnsi"/>
          <w:b/>
          <w:color w:val="000000"/>
          <w:sz w:val="22"/>
          <w:szCs w:val="22"/>
        </w:rPr>
      </w:pPr>
      <w:r w:rsidRPr="005B6A25">
        <w:rPr>
          <w:rFonts w:asciiTheme="minorHAnsi" w:eastAsia="Calibri" w:hAnsiTheme="minorHAnsi" w:cstheme="minorHAnsi"/>
          <w:b/>
          <w:color w:val="000000"/>
          <w:sz w:val="22"/>
          <w:szCs w:val="22"/>
        </w:rPr>
        <w:lastRenderedPageBreak/>
        <w:t>ΤΕΧΝΙΚΕΣ ΠΡΟΔΙΑΓΡΑΦΕΣ ΠΑΡΕΧΟΜΕΝΗΣ ΥΠΗΡΕΣΙΑΣ</w:t>
      </w:r>
    </w:p>
    <w:p w14:paraId="7C0B6D71" w14:textId="77777777" w:rsidR="00B80AEC" w:rsidRPr="005B6A25" w:rsidRDefault="00B80AEC" w:rsidP="005B6A25">
      <w:pPr>
        <w:ind w:left="-5" w:hanging="10"/>
        <w:jc w:val="both"/>
        <w:rPr>
          <w:rFonts w:asciiTheme="minorHAnsi" w:eastAsia="Calibri" w:hAnsiTheme="minorHAnsi" w:cstheme="minorHAnsi"/>
          <w:b/>
          <w:bCs/>
          <w:color w:val="000000"/>
          <w:sz w:val="22"/>
          <w:szCs w:val="22"/>
        </w:rPr>
      </w:pPr>
      <w:r w:rsidRPr="005B6A25">
        <w:rPr>
          <w:rFonts w:asciiTheme="minorHAnsi" w:eastAsia="Calibri" w:hAnsiTheme="minorHAnsi" w:cstheme="minorHAnsi"/>
          <w:b/>
          <w:bCs/>
          <w:color w:val="000000"/>
          <w:sz w:val="22"/>
          <w:szCs w:val="22"/>
        </w:rPr>
        <w:t>ΣΥΛΛΟΓΗ, ΜΕΤΑΦΟΡΑ ΚΑΙ ΕΠΕΞΕΡΓΑΣΙΑ ΕΠΙΚΙΝΔΥΝΩΝ ΑΠΟΒΛΗΤΩΝ ΑΜΙΓΩΣ ΜΟΛΥΣΜΑΤΙΚΩΝ (ΕΑΑΜ) &amp; ΜΙΚΤΩΝ ΕΠΙΚΙΝΔΥΝΩΝ ΑΠΟΒΛΗΤΩΝ &amp; ΑΛΛΩΝ ΕΠΙΚΙΝΔΥΝΩΝ ΑΠΟΒΛΗΤΩΝ (ΜΕΑ &amp; ΑΕΑ)  ΓΙΑ ΤΟ Γ.Ν. ΘΗΡΑΣ</w:t>
      </w:r>
    </w:p>
    <w:p w14:paraId="5D727465" w14:textId="77777777" w:rsidR="00B80AEC" w:rsidRPr="005B6A25" w:rsidRDefault="00B80AEC" w:rsidP="005B6A25">
      <w:pPr>
        <w:spacing w:after="126"/>
        <w:ind w:left="-5" w:hanging="10"/>
        <w:jc w:val="center"/>
        <w:rPr>
          <w:rFonts w:asciiTheme="minorHAnsi" w:eastAsia="Calibri" w:hAnsiTheme="minorHAnsi" w:cstheme="minorHAnsi"/>
          <w:color w:val="000000"/>
          <w:sz w:val="22"/>
          <w:szCs w:val="22"/>
        </w:rPr>
      </w:pPr>
    </w:p>
    <w:p w14:paraId="4EDCE74B" w14:textId="77777777" w:rsidR="005B6A25" w:rsidRDefault="00B80AEC" w:rsidP="005B6A25">
      <w:pPr>
        <w:spacing w:after="159"/>
        <w:ind w:left="-5" w:hanging="10"/>
        <w:rPr>
          <w:rFonts w:asciiTheme="minorHAnsi" w:eastAsia="Calibri" w:hAnsiTheme="minorHAnsi" w:cstheme="minorHAnsi"/>
          <w:b/>
          <w:color w:val="000000"/>
          <w:sz w:val="22"/>
          <w:szCs w:val="22"/>
        </w:rPr>
      </w:pPr>
      <w:r w:rsidRPr="005B6A25">
        <w:rPr>
          <w:rFonts w:asciiTheme="minorHAnsi" w:eastAsia="Calibri" w:hAnsiTheme="minorHAnsi" w:cstheme="minorHAnsi"/>
          <w:b/>
          <w:color w:val="000000"/>
          <w:sz w:val="22"/>
          <w:szCs w:val="22"/>
        </w:rPr>
        <w:t xml:space="preserve">Άρθρο 1: Προδιαγραφές Έργου </w:t>
      </w:r>
    </w:p>
    <w:p w14:paraId="09FAA7A1" w14:textId="5039A788" w:rsidR="00B80AEC" w:rsidRPr="005B6A25" w:rsidRDefault="00B80AEC" w:rsidP="005B6A25">
      <w:pPr>
        <w:spacing w:after="159"/>
        <w:ind w:left="-5" w:hanging="10"/>
        <w:rPr>
          <w:rFonts w:asciiTheme="minorHAnsi" w:hAnsiTheme="minorHAnsi" w:cstheme="minorHAnsi"/>
          <w:sz w:val="22"/>
          <w:szCs w:val="22"/>
        </w:rPr>
      </w:pPr>
      <w:r w:rsidRPr="005B6A25">
        <w:rPr>
          <w:rFonts w:asciiTheme="minorHAnsi" w:hAnsiTheme="minorHAnsi" w:cstheme="minorHAnsi"/>
          <w:sz w:val="22"/>
          <w:szCs w:val="22"/>
        </w:rPr>
        <w:t xml:space="preserve">Η παρούσα υπηρεσία αφορά την συλλογή και μεταφορά Επικίνδυνων Αποβλήτων Αμιγώς Μολυσματικών (ΕΑΑΜ) από την Υ.Μ., σε κατάλληλη μονάδα επεξεργασίας (αποτέφρωσης ή αποστείρωσης) εκτός ΥΜ και επεξεργασία αυτών με τη μέθοδο της αποστείρωσης ή αποτέφρωσης  συλλογή και μεταφορά Μικτών Επικίνδυνων Αποβλήτων &amp; Άλλων Επικίνδυνων Αποβλήτων (ΜΕΑ &amp; ΑΕΑ) στη μονάδα επεξεργασίας του ΕΔΣΝΑ. </w:t>
      </w:r>
    </w:p>
    <w:p w14:paraId="6FFD7AEA" w14:textId="77777777" w:rsidR="00B80AEC" w:rsidRPr="005B6A25" w:rsidRDefault="00B80AEC" w:rsidP="005B6A25">
      <w:pPr>
        <w:spacing w:after="126"/>
        <w:ind w:left="-5" w:hanging="10"/>
        <w:rPr>
          <w:rFonts w:asciiTheme="minorHAnsi" w:eastAsia="Calibri" w:hAnsiTheme="minorHAnsi" w:cstheme="minorHAnsi"/>
          <w:b/>
          <w:color w:val="000000"/>
          <w:sz w:val="22"/>
          <w:szCs w:val="22"/>
        </w:rPr>
      </w:pPr>
      <w:r w:rsidRPr="005B6A25">
        <w:rPr>
          <w:rFonts w:asciiTheme="minorHAnsi" w:eastAsia="Calibri" w:hAnsiTheme="minorHAnsi" w:cstheme="minorHAnsi"/>
          <w:b/>
          <w:color w:val="000000"/>
          <w:sz w:val="22"/>
          <w:szCs w:val="22"/>
        </w:rPr>
        <w:t>Άρθρο 2: Συλλογή – Συσκευασία</w:t>
      </w:r>
    </w:p>
    <w:p w14:paraId="6A616262" w14:textId="77777777" w:rsidR="00B80AEC" w:rsidRPr="005B6A25" w:rsidRDefault="00B80AEC" w:rsidP="005B6A25">
      <w:pPr>
        <w:spacing w:after="187"/>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2.1. Διαδικασία Συλλογής: Η διαδικασία συλλογής (διαλογή) των ΕAAM &amp; ΜΕΑ-ΑΕΑ πραγματοποιείται από το προσωπικό της ΥΜ (ΠΑΡΑΡΤΗΜΑ (, παρ. 1.1.2, ΚΥΑ Αριθμ. οικ. 146163/2012, ΦΕΚ 1537 Β/2012), τη στιγμή που παράγονται και προβλέπει υποχρεωτικά τη συλλογή αυτών στο σημείο παραγωγής τους, απευθείας σε ειδικές συσκευασίες ανάλογες με τη φύση των παραγόμενων ΕAAM &amp; ΜΕΑ-ΑΕΑ (στερεά, αιχμηρά, υγρά) και με την επεξεργασία (αποτέφρωση ή αποστείρωση), στην οποία πρόκειται να υποβληθούν. Για τη συσκευασία των ΕAAM &amp; ΜΕΑ-ΑΕΑ εφαρμόζονται οι ρυθμίσεις του εθνικού και κοινοτικού δικαίου, που ισχύουν για τα επικίνδυνα εμπορεύματα και οι οποίες βασίζονται στις εξής απαιτήσεις: της Ευρωπαϊκής Συμφωνίας για τις Οδικές Μεταφορές (Accord European relatif au transport international des merchandises Dangereuses par Route–ADR), του Διεθνούς Κώδικα Θαλασσίων Μεταφορών (International Maritime Organization/International Maritime Dangerous Goods code– ΙΜΟ/IMDG), του Κανονισμού για τις διεθνείς σιδηροδρομικές μεταφορές επικινδύνων εμπορευμάτων (RID), της Διεθνούς Ένωσης Αερομεταφορών (International Air Transport Association – IATA) και του Διεθνούς Οργανισμού Πολιτικής Αεροπορίας (International Civil Aviation Organization−ICAO). Προϋπόθεση της ασφαλούς συσκευασίας αποτελεί η ταξινόμηση των αποβλήτων, ως προς την επικινδυνότητά τους, σε κλάση και αριθμό UN. Οι συσκευασίες φέρουν κατάλληλη σήμανση του επικίνδυνου για την εύκολη αναγνώριση της επικινδυνότητάς τους. Οι τεχνικές προδιαγραφές των συσκευασιών συλλογής, αποθήκευσης και μεταφοράς και επεξεργασίας των παραγόμενων ΕAAM &amp; ΜΕΑ-ΑΕΑ της ΥΜ, που υπαγορεύονται από τις προαναφερόμενες συμφωνίες και κώδικες (ΠΑΡΑΡΤΗΜΑ Ι, παρ. 1.1.2.1, 1.1.2.2 &amp; 1.2.1 &amp; 1.2.2 &amp; 1.2.3, 1.2.4 &amp; 1.2.5 &amp; 1.2.6, της ΚΥΑ Αριθμ. οικ. 146163/2012, ΦΕΚ 1537 Β/2012), πρέπει να έχουν τα παρακάτω χαρακτηριστικά: </w:t>
      </w:r>
    </w:p>
    <w:p w14:paraId="350841B6" w14:textId="77777777" w:rsidR="00B80AEC" w:rsidRPr="005B6A25" w:rsidRDefault="00B80AEC" w:rsidP="005B6A25">
      <w:pPr>
        <w:spacing w:after="158"/>
        <w:ind w:left="-5" w:hanging="10"/>
        <w:rPr>
          <w:rFonts w:asciiTheme="minorHAnsi" w:eastAsia="Calibri" w:hAnsiTheme="minorHAnsi" w:cstheme="minorHAnsi"/>
          <w:b/>
          <w:color w:val="000000"/>
          <w:sz w:val="22"/>
          <w:szCs w:val="22"/>
        </w:rPr>
      </w:pPr>
      <w:r w:rsidRPr="005B6A25">
        <w:rPr>
          <w:rFonts w:asciiTheme="minorHAnsi" w:eastAsia="Calibri" w:hAnsiTheme="minorHAnsi" w:cstheme="minorHAnsi"/>
          <w:b/>
          <w:color w:val="000000"/>
          <w:sz w:val="22"/>
          <w:szCs w:val="22"/>
        </w:rPr>
        <w:t xml:space="preserve">2.2 Ειδικοί περιέκτες ή Hospital </w:t>
      </w:r>
      <w:r w:rsidRPr="005B6A25">
        <w:rPr>
          <w:rFonts w:asciiTheme="minorHAnsi" w:eastAsia="Calibri" w:hAnsiTheme="minorHAnsi" w:cstheme="minorHAnsi"/>
          <w:b/>
          <w:color w:val="000000"/>
          <w:sz w:val="22"/>
          <w:szCs w:val="22"/>
          <w:lang w:val="en-US"/>
        </w:rPr>
        <w:t>Boxes</w:t>
      </w:r>
    </w:p>
    <w:p w14:paraId="18CDC37A" w14:textId="77777777" w:rsidR="00B80AEC" w:rsidRPr="005B6A25" w:rsidRDefault="00B80AEC" w:rsidP="005B6A25">
      <w:pPr>
        <w:spacing w:after="158"/>
        <w:ind w:left="-5" w:hanging="10"/>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Οι ειδικοί περιέκτες ή Hospital </w:t>
      </w:r>
      <w:r w:rsidRPr="005B6A25">
        <w:rPr>
          <w:rFonts w:asciiTheme="minorHAnsi" w:eastAsia="Calibri" w:hAnsiTheme="minorHAnsi" w:cstheme="minorHAnsi"/>
          <w:color w:val="000000"/>
          <w:sz w:val="22"/>
          <w:szCs w:val="22"/>
          <w:lang w:val="en-US"/>
        </w:rPr>
        <w:t>Boxes</w:t>
      </w:r>
      <w:r w:rsidRPr="005B6A25">
        <w:rPr>
          <w:rFonts w:asciiTheme="minorHAnsi" w:eastAsia="Calibri" w:hAnsiTheme="minorHAnsi" w:cstheme="minorHAnsi"/>
          <w:color w:val="000000"/>
          <w:sz w:val="22"/>
          <w:szCs w:val="22"/>
        </w:rPr>
        <w:t xml:space="preserve"> για τη χωριστή συλλογή των Μικτών Επικινδύνων Αποβλήτων (ΜΕΑ), τα οποία προορίζονται προς </w:t>
      </w:r>
      <w:r w:rsidRPr="005B6A25">
        <w:rPr>
          <w:rFonts w:asciiTheme="minorHAnsi" w:eastAsia="Calibri" w:hAnsiTheme="minorHAnsi" w:cstheme="minorHAnsi"/>
          <w:b/>
          <w:bCs/>
          <w:color w:val="000000"/>
          <w:sz w:val="22"/>
          <w:szCs w:val="22"/>
          <w:u w:val="single"/>
        </w:rPr>
        <w:t>αποτέφρωση</w:t>
      </w:r>
      <w:r w:rsidRPr="005B6A25">
        <w:rPr>
          <w:rFonts w:asciiTheme="minorHAnsi" w:eastAsia="Calibri" w:hAnsiTheme="minorHAnsi" w:cstheme="minorHAnsi"/>
          <w:color w:val="000000"/>
          <w:sz w:val="22"/>
          <w:szCs w:val="22"/>
        </w:rPr>
        <w:t xml:space="preserve">, πρέπει να έχουν τις εξής προδιαγραφές: </w:t>
      </w:r>
    </w:p>
    <w:p w14:paraId="28D0E96D" w14:textId="77777777" w:rsidR="00B80AEC" w:rsidRPr="005B6A25" w:rsidRDefault="00B80AEC" w:rsidP="005B6A25">
      <w:pPr>
        <w:pStyle w:val="a7"/>
        <w:numPr>
          <w:ilvl w:val="0"/>
          <w:numId w:val="3"/>
        </w:numPr>
        <w:spacing w:after="154"/>
        <w:ind w:right="4"/>
        <w:jc w:val="both"/>
        <w:rPr>
          <w:rFonts w:asciiTheme="minorHAnsi" w:eastAsia="Calibri" w:hAnsiTheme="minorHAnsi" w:cstheme="minorHAnsi"/>
          <w:color w:val="000000"/>
          <w:sz w:val="22"/>
          <w:szCs w:val="22"/>
        </w:rPr>
      </w:pPr>
      <w:bookmarkStart w:id="1" w:name="_Hlk56169762"/>
      <w:r w:rsidRPr="005B6A25">
        <w:rPr>
          <w:rFonts w:asciiTheme="minorHAnsi" w:eastAsia="Calibri" w:hAnsiTheme="minorHAnsi" w:cstheme="minorHAnsi"/>
          <w:color w:val="000000"/>
          <w:sz w:val="22"/>
          <w:szCs w:val="22"/>
        </w:rPr>
        <w:t xml:space="preserve">Να είναι μιας χρήσεως, αδιαφανείς και </w:t>
      </w:r>
      <w:r w:rsidRPr="005B6A25">
        <w:rPr>
          <w:rFonts w:asciiTheme="minorHAnsi" w:eastAsia="Calibri" w:hAnsiTheme="minorHAnsi" w:cstheme="minorHAnsi"/>
          <w:b/>
          <w:color w:val="000000"/>
          <w:sz w:val="22"/>
          <w:szCs w:val="22"/>
        </w:rPr>
        <w:t>κόκκινου</w:t>
      </w:r>
      <w:r w:rsidRPr="005B6A25">
        <w:rPr>
          <w:rFonts w:asciiTheme="minorHAnsi" w:eastAsia="Calibri" w:hAnsiTheme="minorHAnsi" w:cstheme="minorHAnsi"/>
          <w:color w:val="000000"/>
          <w:sz w:val="22"/>
          <w:szCs w:val="22"/>
        </w:rPr>
        <w:t xml:space="preserve"> χρώματος.</w:t>
      </w:r>
    </w:p>
    <w:p w14:paraId="7197C6B9" w14:textId="77777777" w:rsidR="00B80AEC" w:rsidRPr="005B6A25" w:rsidRDefault="00B80AEC" w:rsidP="005B6A25">
      <w:pPr>
        <w:pStyle w:val="a7"/>
        <w:numPr>
          <w:ilvl w:val="0"/>
          <w:numId w:val="3"/>
        </w:numPr>
        <w:spacing w:after="154"/>
        <w:ind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Να είναι κατασκευασμένοι με υλικά φιλικά προς το περιβάλλον και τέτοιου υλικού, ώστε κατά την αποτέφρωσή τους να μην παράγονται επικίνδυνα αέρια.</w:t>
      </w:r>
    </w:p>
    <w:p w14:paraId="66AF9606" w14:textId="77777777" w:rsidR="00B80AEC" w:rsidRPr="005B6A25" w:rsidRDefault="00B80AEC" w:rsidP="005B6A25">
      <w:pPr>
        <w:pStyle w:val="a7"/>
        <w:numPr>
          <w:ilvl w:val="0"/>
          <w:numId w:val="3"/>
        </w:numPr>
        <w:spacing w:after="154"/>
        <w:ind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είναι χωρητικότητας </w:t>
      </w:r>
      <w:bookmarkEnd w:id="1"/>
      <w:r w:rsidRPr="005B6A25">
        <w:rPr>
          <w:rFonts w:asciiTheme="minorHAnsi" w:eastAsia="Calibri" w:hAnsiTheme="minorHAnsi" w:cstheme="minorHAnsi"/>
          <w:color w:val="000000"/>
          <w:sz w:val="22"/>
          <w:szCs w:val="22"/>
        </w:rPr>
        <w:t>40 έως 60 λίτρων και κατάλληλου πάχους και υλικού για την χρήση τους και ανθεκτικοί κατά τη μεταφορά.</w:t>
      </w:r>
    </w:p>
    <w:p w14:paraId="791B56E4" w14:textId="77777777" w:rsidR="00B80AEC" w:rsidRPr="005B6A25" w:rsidRDefault="00B80AEC" w:rsidP="005B6A25">
      <w:pPr>
        <w:pStyle w:val="a7"/>
        <w:numPr>
          <w:ilvl w:val="0"/>
          <w:numId w:val="3"/>
        </w:numPr>
        <w:spacing w:after="154"/>
        <w:ind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είναι κατάλληλοι κατά κλάση UN  να έχουν το διεθνές σύμβολο και την αντίστοιχη σήμανση του μολυσματικού και επικίνδυνου, ανάλογα με την κλάση UN, στην οποία </w:t>
      </w:r>
      <w:r w:rsidRPr="005B6A25">
        <w:rPr>
          <w:rFonts w:asciiTheme="minorHAnsi" w:eastAsia="Calibri" w:hAnsiTheme="minorHAnsi" w:cstheme="minorHAnsi"/>
          <w:color w:val="000000"/>
          <w:sz w:val="22"/>
          <w:szCs w:val="22"/>
        </w:rPr>
        <w:lastRenderedPageBreak/>
        <w:t xml:space="preserve">αυτά κατατάσσονται  και να αναγράφουν την κλάση και τον αριθμό UN ως προς την επικινδυνότητα τους, και τον όρο «Επικίνδυνα Απόβλητα Αμιγώς Μολυσματικά (ΕΑΑΜ)» &amp; «Μικτά Επικίνδυνα Απόβλητα και Άλλα Επικίνδυνα Απόβλητα (ΜΕΑ-ΑΕΑ)» </w:t>
      </w:r>
    </w:p>
    <w:p w14:paraId="28E16C8E" w14:textId="77777777" w:rsidR="00B80AEC" w:rsidRPr="005B6A25" w:rsidRDefault="00B80AEC" w:rsidP="005B6A25">
      <w:pPr>
        <w:pStyle w:val="a7"/>
        <w:numPr>
          <w:ilvl w:val="0"/>
          <w:numId w:val="3"/>
        </w:numPr>
        <w:spacing w:after="154"/>
        <w:ind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Να φέρουν ενσωματωμένη σακούλα (πλην PVC) ανάλογου χρώματος, και ενσωματωμένο έλασμα για σφράγισμα του περιεχομένου και μεταξύ του περιέκτη και της σακούλας να παρεμβάλλεται κατάλληλο απορροφητικό υλικό. Το υλικό αυτό να είναι σε επαρκή ποσότητα, ώστε να απορροφά τυχόν διαφυγές υγρών αποβλήτων.</w:t>
      </w:r>
    </w:p>
    <w:p w14:paraId="6B0E43A6" w14:textId="77777777" w:rsidR="00B80AEC" w:rsidRPr="005B6A25" w:rsidRDefault="00B80AEC" w:rsidP="005B6A25">
      <w:pPr>
        <w:pStyle w:val="a7"/>
        <w:numPr>
          <w:ilvl w:val="0"/>
          <w:numId w:val="3"/>
        </w:numPr>
        <w:spacing w:after="154"/>
        <w:ind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Ο περιέκτης να κλείνει με τρόπο που δεν θα επιτρέπει το εύκολο άνοιγμά του μετά το κλείσιμό του </w:t>
      </w:r>
    </w:p>
    <w:p w14:paraId="1D461CC3" w14:textId="77777777" w:rsidR="00B80AEC" w:rsidRPr="005B6A25" w:rsidRDefault="00B80AEC" w:rsidP="005B6A25">
      <w:pPr>
        <w:pStyle w:val="a7"/>
        <w:numPr>
          <w:ilvl w:val="0"/>
          <w:numId w:val="3"/>
        </w:numPr>
        <w:spacing w:after="154"/>
        <w:ind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στοιβάζονται εύκολα, να φέρουν λαβές ικανές για να κρατήσουν το βάρος τους, όταν μεταφέρονται </w:t>
      </w:r>
    </w:p>
    <w:p w14:paraId="25CA1638" w14:textId="77777777" w:rsidR="00B80AEC" w:rsidRPr="005B6A25" w:rsidRDefault="00B80AEC" w:rsidP="005B6A25">
      <w:pPr>
        <w:pStyle w:val="a7"/>
        <w:numPr>
          <w:ilvl w:val="0"/>
          <w:numId w:val="3"/>
        </w:numPr>
        <w:spacing w:after="187"/>
        <w:ind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φέρουν ενσωματωμένη αδιάβροχη ετικέτα από ανεξίτηλο μελάνι και να αναγράφουν: ημερομηνία παραγωγής, ακριβή θέση παραγωγής (π.χ. θάλαμος/τμήμα/εργαστήριο), ποσότητα αποβλήτων, κατηγορία αποβλήτων, προορισμό αποβλήτων </w:t>
      </w:r>
    </w:p>
    <w:p w14:paraId="54C330B8" w14:textId="77777777" w:rsidR="00B80AEC" w:rsidRPr="005B6A25" w:rsidRDefault="00B80AEC" w:rsidP="005B6A25">
      <w:pPr>
        <w:spacing w:after="15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Οι ειδικοί περιέκτες (π.χ. τροχήλατοι κάδοι ή Hospital boxes) για τη χωριστή συλλογή των Επικινδύνων Αποβλήτων Αμιγώς Μολυσματικών (ΕΑΑΜ), τα οποία προορίζονται προς </w:t>
      </w:r>
      <w:r w:rsidRPr="005B6A25">
        <w:rPr>
          <w:rFonts w:asciiTheme="minorHAnsi" w:eastAsia="Calibri" w:hAnsiTheme="minorHAnsi" w:cstheme="minorHAnsi"/>
          <w:b/>
          <w:bCs/>
          <w:color w:val="000000"/>
          <w:sz w:val="22"/>
          <w:szCs w:val="22"/>
          <w:u w:val="single"/>
        </w:rPr>
        <w:t>αποστείρωση</w:t>
      </w:r>
      <w:r w:rsidRPr="005B6A25">
        <w:rPr>
          <w:rFonts w:asciiTheme="minorHAnsi" w:eastAsia="Calibri" w:hAnsiTheme="minorHAnsi" w:cstheme="minorHAnsi"/>
          <w:color w:val="000000"/>
          <w:sz w:val="22"/>
          <w:szCs w:val="22"/>
        </w:rPr>
        <w:t>, πρέπει να έχουν τις εξής προδιαγραφές:</w:t>
      </w:r>
    </w:p>
    <w:p w14:paraId="5F30DC88" w14:textId="77777777" w:rsidR="00B80AEC" w:rsidRPr="005B6A25" w:rsidRDefault="00B80AEC" w:rsidP="005B6A25">
      <w:pPr>
        <w:pStyle w:val="a7"/>
        <w:numPr>
          <w:ilvl w:val="0"/>
          <w:numId w:val="6"/>
        </w:numPr>
        <w:spacing w:after="154"/>
        <w:ind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είναι μιας χρήσεως, αδιαφανείς και </w:t>
      </w:r>
      <w:r w:rsidRPr="005B6A25">
        <w:rPr>
          <w:rFonts w:asciiTheme="minorHAnsi" w:eastAsia="Calibri" w:hAnsiTheme="minorHAnsi" w:cstheme="minorHAnsi"/>
          <w:b/>
          <w:color w:val="000000"/>
          <w:sz w:val="22"/>
          <w:szCs w:val="22"/>
        </w:rPr>
        <w:t>κίτρινου</w:t>
      </w:r>
      <w:r w:rsidRPr="005B6A25">
        <w:rPr>
          <w:rFonts w:asciiTheme="minorHAnsi" w:eastAsia="Calibri" w:hAnsiTheme="minorHAnsi" w:cstheme="minorHAnsi"/>
          <w:color w:val="000000"/>
          <w:sz w:val="22"/>
          <w:szCs w:val="22"/>
        </w:rPr>
        <w:t xml:space="preserve"> χρώματος.</w:t>
      </w:r>
    </w:p>
    <w:p w14:paraId="70893781" w14:textId="77777777" w:rsidR="00B80AEC" w:rsidRPr="005B6A25" w:rsidRDefault="00B80AEC" w:rsidP="005B6A25">
      <w:pPr>
        <w:pStyle w:val="a7"/>
        <w:numPr>
          <w:ilvl w:val="0"/>
          <w:numId w:val="6"/>
        </w:numPr>
        <w:spacing w:after="154"/>
        <w:ind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Να είναι κατασκευασμένοι με υλικά φιλικά προς το περιβάλλον.</w:t>
      </w:r>
    </w:p>
    <w:p w14:paraId="5B23317E" w14:textId="77777777" w:rsidR="00B80AEC" w:rsidRPr="005B6A25" w:rsidRDefault="00B80AEC" w:rsidP="005B6A25">
      <w:pPr>
        <w:pStyle w:val="a7"/>
        <w:numPr>
          <w:ilvl w:val="0"/>
          <w:numId w:val="6"/>
        </w:numPr>
        <w:spacing w:after="154"/>
        <w:ind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Να είναι χωρητικότητας 40−60 λίτρων, κατάλληλου πάχους και υλικού και ανθεκτικοί κατά τη μεταφορά.</w:t>
      </w:r>
    </w:p>
    <w:p w14:paraId="702EA2AF" w14:textId="77777777" w:rsidR="00B80AEC" w:rsidRPr="005B6A25" w:rsidRDefault="00B80AEC" w:rsidP="005B6A25">
      <w:pPr>
        <w:pStyle w:val="a7"/>
        <w:numPr>
          <w:ilvl w:val="0"/>
          <w:numId w:val="6"/>
        </w:numPr>
        <w:spacing w:after="154"/>
        <w:ind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είναι κατάλληλοι κατά κλάση UN, να έχουν το διεθνές σύμβολο και την αντίστοιχη σήμανση του μολυσματικού και επικίνδυνου, ανάλογα με την κλάση UN, στην οποία αυτά κατατάσσονται και να αναγράφουν την κλάση και τον αριθμό UN ως προς την επικινδυνότητα τους, και τον όρο «Επικίνδυνα Απόβλητα Αμιγώς Μολυσματικά (ΕΑΑΜ)» </w:t>
      </w:r>
    </w:p>
    <w:p w14:paraId="482413B4" w14:textId="77777777" w:rsidR="00B80AEC" w:rsidRPr="005B6A25" w:rsidRDefault="00B80AEC" w:rsidP="005B6A25">
      <w:pPr>
        <w:pStyle w:val="a7"/>
        <w:numPr>
          <w:ilvl w:val="0"/>
          <w:numId w:val="6"/>
        </w:numPr>
        <w:spacing w:after="154"/>
        <w:ind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φέρουν ενσωματωμένη αδιάβροχη ετικέτα από ανεξίτηλο μελάνι και να αναγράφουν: ημερομηνία παραγωγής, ακριβή θέση παραγωγής (π.χ. θάλαμος/τμήμα/εργαστήριο), ποσότητα αποβλήτων, κατηγορία αποβλήτων, προορισμό αποβλήτων </w:t>
      </w:r>
    </w:p>
    <w:p w14:paraId="2B14AB3F" w14:textId="77777777" w:rsidR="00B80AEC" w:rsidRPr="005B6A25" w:rsidRDefault="00B80AEC" w:rsidP="005B6A25">
      <w:pPr>
        <w:spacing w:after="120"/>
        <w:jc w:val="both"/>
        <w:rPr>
          <w:rFonts w:asciiTheme="minorHAnsi" w:hAnsiTheme="minorHAnsi" w:cstheme="minorHAnsi"/>
          <w:b/>
          <w:color w:val="000000"/>
          <w:sz w:val="22"/>
          <w:szCs w:val="22"/>
          <w:u w:val="single"/>
        </w:rPr>
      </w:pPr>
      <w:r w:rsidRPr="005B6A25">
        <w:rPr>
          <w:rFonts w:asciiTheme="minorHAnsi" w:hAnsiTheme="minorHAnsi" w:cstheme="minorHAnsi"/>
          <w:b/>
          <w:color w:val="000000"/>
          <w:sz w:val="22"/>
          <w:szCs w:val="22"/>
        </w:rPr>
        <w:t xml:space="preserve">Τα πιστοποιημένα κατά ADR  χαρτοκυτία τύπου  Hospital Box που απαιτούνται για τη διαχείριση των ΕΑΥΜ (ΕΑΑΜ. ΜΕΑ &amp; ΑΕΑ) </w:t>
      </w:r>
      <w:r w:rsidRPr="005B6A25">
        <w:rPr>
          <w:rFonts w:asciiTheme="minorHAnsi" w:hAnsiTheme="minorHAnsi" w:cstheme="minorHAnsi"/>
          <w:b/>
          <w:color w:val="000000"/>
          <w:sz w:val="22"/>
          <w:szCs w:val="22"/>
          <w:u w:val="single"/>
        </w:rPr>
        <w:t>θα παρέχονται από τον ανάδοχο δωρεάν</w:t>
      </w:r>
    </w:p>
    <w:p w14:paraId="52FA54F8" w14:textId="77777777" w:rsidR="00B80AEC" w:rsidRPr="005B6A25" w:rsidRDefault="00B80AEC" w:rsidP="005B6A25">
      <w:pPr>
        <w:spacing w:after="126"/>
        <w:ind w:left="-5" w:hanging="10"/>
        <w:jc w:val="both"/>
        <w:rPr>
          <w:rFonts w:asciiTheme="minorHAnsi" w:eastAsia="Calibri" w:hAnsiTheme="minorHAnsi" w:cstheme="minorHAnsi"/>
          <w:b/>
          <w:color w:val="000000"/>
          <w:sz w:val="22"/>
          <w:szCs w:val="22"/>
        </w:rPr>
      </w:pPr>
      <w:r w:rsidRPr="005B6A25">
        <w:rPr>
          <w:rFonts w:asciiTheme="minorHAnsi" w:eastAsia="Calibri" w:hAnsiTheme="minorHAnsi" w:cstheme="minorHAnsi"/>
          <w:b/>
          <w:color w:val="000000"/>
          <w:sz w:val="22"/>
          <w:szCs w:val="22"/>
        </w:rPr>
        <w:t xml:space="preserve">Άρθρο 3: Προσωρινή Αποθήκευση των ΕΑΑΜ &amp; ΜΕΑ-ΑΕΑ εντός της Υ.Μ. </w:t>
      </w:r>
    </w:p>
    <w:p w14:paraId="689A9A10" w14:textId="77777777" w:rsidR="00B80AEC" w:rsidRPr="005B6A25" w:rsidRDefault="00B80AEC" w:rsidP="005B6A25">
      <w:pPr>
        <w:spacing w:after="122"/>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Το Γ.Ν. Θήρας   διαθέτει ιδιόκτητους ψυκτικούς θαλάμους. Η αποθήκευση των ΕAAM &amp; ΜΕΑ-ΑΕΑ εντός της ΥΜ γίνεται σύμφωνα με τις απαιτήσεις του κεφαλαίου 2 της ΚΥΑ 24944/1159/2006, όπως εκάστοτε ισχύει. Επιπλέον, θα πρέπει να τηρούνται όσα ορίζονται στο ΠΑΡΑΡΤΗΜΑ Ι, παρ. 3.1.2 &amp; 3.1.3 &amp; 3.1.4 &amp; 3.1.5 &amp; 3.1.6 της ΚΥΑ Αριθμ. οικ. 146163/2012, ΦΕΚ 1537 Β/2012. Ο καθαρισμός και η απολύμανση των ψυκτικών θαλάμων της ΥΜ θα γίνεται βάσει των ισχυουσών διατάξεων και θα βαρύνει τον ανάδοχο. </w:t>
      </w:r>
    </w:p>
    <w:p w14:paraId="0E154E34" w14:textId="77777777" w:rsidR="00B80AEC" w:rsidRPr="005B6A25" w:rsidRDefault="00B80AEC" w:rsidP="005B6A25">
      <w:pPr>
        <w:spacing w:after="126"/>
        <w:ind w:left="-5" w:hanging="10"/>
        <w:rPr>
          <w:rFonts w:asciiTheme="minorHAnsi" w:eastAsia="Calibri" w:hAnsiTheme="minorHAnsi" w:cstheme="minorHAnsi"/>
          <w:b/>
          <w:color w:val="000000"/>
          <w:sz w:val="22"/>
          <w:szCs w:val="22"/>
        </w:rPr>
      </w:pPr>
      <w:r w:rsidRPr="005B6A25">
        <w:rPr>
          <w:rFonts w:asciiTheme="minorHAnsi" w:eastAsia="Calibri" w:hAnsiTheme="minorHAnsi" w:cstheme="minorHAnsi"/>
          <w:b/>
          <w:color w:val="000000"/>
          <w:sz w:val="22"/>
          <w:szCs w:val="22"/>
        </w:rPr>
        <w:t>Άρθρο 4: Μεταφορά των ΕΑΑΜ &amp; ΜΕΑ-ΑΕΑ εκτός της Υ.Μ.</w:t>
      </w:r>
    </w:p>
    <w:p w14:paraId="6265D411" w14:textId="77777777" w:rsidR="00B80AEC" w:rsidRPr="005B6A25" w:rsidRDefault="00B80AEC" w:rsidP="005B6A25">
      <w:pPr>
        <w:spacing w:after="15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Για την μεταφορά των ΕAAM &amp; ΜΕΑ-ΑΕΑ εκτός ΥΜ εφαρμόζονται τα αναφερόμενα στο κεφάλαιο 1 παρ. 1.2 της ΚΥΑ 24944/1159/2006, όπως εκάστοτε ισχύει και στο ΠΑΡΑΡΤΗΜΑ Ι, παρ. 2.2.1 &amp; 2.2.3 της ΚΥΑ Αριθμ. οικ. 146163/2012, ΦΕΚ 1537 Β/2012. Ο ανάδοχος πραγματοποιεί την αποκομιδή και μεταφορά των ΕAAM &amp; ΜΕΑ τουλάχιστον  κάθε 30 ημέρες και των ΑΕΑ κατόπιν συνεννόησης αλλά και σε έκτακτες περιπτώσεις κατόπιν συνεννόησης με τον υπεύθυνο  αποβλήτων της Υ.Μ.  Η ΥΜ θα παραδίδει στον ανάδοχο τα ΕAAM &amp; ΜΕΑ-ΑΕΑ κατάλληλα </w:t>
      </w:r>
      <w:r w:rsidRPr="005B6A25">
        <w:rPr>
          <w:rFonts w:asciiTheme="minorHAnsi" w:eastAsia="Calibri" w:hAnsiTheme="minorHAnsi" w:cstheme="minorHAnsi"/>
          <w:color w:val="000000"/>
          <w:sz w:val="22"/>
          <w:szCs w:val="22"/>
        </w:rPr>
        <w:lastRenderedPageBreak/>
        <w:t xml:space="preserve">συσκευασμένα σύμφωνα με το ΠΑΡΑΡΤΗΜΑ Ι (παρ. 1.1.2.1 &amp; 1.1.2.2 &amp; 1.2.1 &amp; 1.2.2 &amp; 1.2.3, 1.2.4 &amp; 1.2.5 &amp; 1.2.6 της ΚΥΑ Αριθμ. οικ. 146163/2012, ΦΕΚ 1537 Β/2012 και τον κώδικα ADR. Ο ανάδοχος συνεργάζεται με τον υπεύθυνο  αποβλήτων της ΥΜ για τη συμπλήρωση του συνοδευτικού Εντύπου Αναγνώρισης για τη συλλογή και μεταφορά ΕAAM &amp; ΜΕΑ-ΑΕΑ σύμφωνα με το ΠΑΡΑΡΤΗΜΑ Ι, παρ. 6.1 &amp; 6.2, της ΚΥΑ Αριθμ. οικ. 146163/2012, ΦΕΚ 1537 Β/2012. Ο ανάδοχος πρέπει να διαθέσει για το έργο της διαχείρισης των παραγόμενων ΕAAM &amp; ΜΕΑΑΕΑ της ΥΜ δύο (2) πιστοποιημένα οχήματα  κατά ADR και ATP φορτηγά ψυγεία μεταφοράς. Τα οχήματα μεταφοράς των παραγόμενων ΕAAM &amp; ΜΕΑ-ΑΕΑ πρέπει να πληρούν τους όρους και τις προδιαγραφές σύμφωνα με το με ΠΑΡΑΡΤΗΜΑ Ι, παρ. 2.2.4 &amp; 2.2.4.2 της ΚΥΑ Αριθμ. οικ.146163/2012, ΦΕΚ 1537 Β/2012. Συγκεκριμένα, τα οχήματα μεταφοράς των ΕAAM &amp; ΜΕΑ-ΑΕΑ πρέπει να πληρούν τις εξής απαιτήσεις: </w:t>
      </w:r>
    </w:p>
    <w:p w14:paraId="77856C56" w14:textId="77777777" w:rsidR="00B80AEC" w:rsidRPr="005B6A25" w:rsidRDefault="00B80AEC" w:rsidP="005B6A25">
      <w:pPr>
        <w:pStyle w:val="a7"/>
        <w:numPr>
          <w:ilvl w:val="0"/>
          <w:numId w:val="4"/>
        </w:numPr>
        <w:tabs>
          <w:tab w:val="left" w:pos="284"/>
        </w:tabs>
        <w:spacing w:after="154"/>
        <w:ind w:left="0"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είναι κατάλληλα και εφοδιασμένα με πιστοποιητικό έγκρισης ADR, σύμφωνα με τις διατάξεις του Π.Δ. 104/1999, όπως τροποποιήθηκε από τις διατάξεις της ΚΥΑ 19403 /1388/08/2008 και ισχύει, εφόσον απαιτείται. </w:t>
      </w:r>
    </w:p>
    <w:p w14:paraId="549A091D" w14:textId="77777777" w:rsidR="00B80AEC" w:rsidRPr="005B6A25" w:rsidRDefault="00B80AEC" w:rsidP="005B6A25">
      <w:pPr>
        <w:numPr>
          <w:ilvl w:val="0"/>
          <w:numId w:val="4"/>
        </w:numPr>
        <w:tabs>
          <w:tab w:val="left" w:pos="284"/>
        </w:tabs>
        <w:spacing w:after="154"/>
        <w:ind w:left="0"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φέρουν κατάλληλη σήμανση, το διεθνές σήμα κινδύνου το οποίο να επιδεικνύεται σε εμφανές σημείο. </w:t>
      </w:r>
    </w:p>
    <w:p w14:paraId="345C90B3" w14:textId="77777777" w:rsidR="00B80AEC" w:rsidRPr="005B6A25" w:rsidRDefault="00B80AEC" w:rsidP="005B6A25">
      <w:pPr>
        <w:numPr>
          <w:ilvl w:val="0"/>
          <w:numId w:val="4"/>
        </w:numPr>
        <w:tabs>
          <w:tab w:val="left" w:pos="284"/>
          <w:tab w:val="left" w:pos="567"/>
          <w:tab w:val="left" w:pos="851"/>
        </w:tabs>
        <w:spacing w:after="154"/>
        <w:ind w:left="0"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είναι κατάλληλου μεγέθους σύμφωνα με τον Κ.Ο.Κ. </w:t>
      </w:r>
    </w:p>
    <w:p w14:paraId="5E2803D5" w14:textId="77777777" w:rsidR="00B80AEC" w:rsidRPr="005B6A25" w:rsidRDefault="00B80AEC" w:rsidP="005B6A25">
      <w:pPr>
        <w:numPr>
          <w:ilvl w:val="0"/>
          <w:numId w:val="4"/>
        </w:numPr>
        <w:tabs>
          <w:tab w:val="left" w:pos="284"/>
        </w:tabs>
        <w:spacing w:after="154"/>
        <w:ind w:left="0"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Κατ’ ελάχιστον, να είναι τελείως κλειστά, στεγανά, να έχουν δυνατότητα ψύξης ≤8οC, να μη φέρουν μηχανισμό συμπίεσης, να επιτρέπουν ασφαλή μεταφορά, να μπορούν να πλένονται και να απολυμαίνονται εύκολα και να διαθέτουν διευκολύνσεις για την ατομική προστασία του οδηγού και των χειριστών. </w:t>
      </w:r>
    </w:p>
    <w:p w14:paraId="4027F64B" w14:textId="77777777" w:rsidR="00B80AEC" w:rsidRPr="005B6A25" w:rsidRDefault="00B80AEC" w:rsidP="005B6A25">
      <w:pPr>
        <w:numPr>
          <w:ilvl w:val="0"/>
          <w:numId w:val="4"/>
        </w:numPr>
        <w:tabs>
          <w:tab w:val="left" w:pos="284"/>
          <w:tab w:val="left" w:pos="567"/>
        </w:tabs>
        <w:spacing w:after="154"/>
        <w:ind w:left="0"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υπάρχει διάφραγμα μεταξύ της καμπίνας του οδηγού και του σώματος του οχήματος που να διασφαλίζει την ασφάλεια διατήρησης του φορτίου σε περίπτωση σύγκρουσης. </w:t>
      </w:r>
    </w:p>
    <w:p w14:paraId="58207502" w14:textId="77777777" w:rsidR="00B80AEC" w:rsidRPr="005B6A25" w:rsidRDefault="00B80AEC" w:rsidP="005B6A25">
      <w:pPr>
        <w:numPr>
          <w:ilvl w:val="0"/>
          <w:numId w:val="4"/>
        </w:numPr>
        <w:tabs>
          <w:tab w:val="left" w:pos="284"/>
        </w:tabs>
        <w:spacing w:after="154"/>
        <w:ind w:left="0"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διαθέτουν κατάλληλο σύστημα ασφαλείας το οποίο να εξασφαλίζει τη μη μετακίνηση του φορτίου κατά τη διάρκεια της μεταφοράς του. </w:t>
      </w:r>
    </w:p>
    <w:p w14:paraId="7035BECA" w14:textId="77777777" w:rsidR="00B80AEC" w:rsidRPr="005B6A25" w:rsidRDefault="00B80AEC" w:rsidP="005B6A25">
      <w:pPr>
        <w:numPr>
          <w:ilvl w:val="0"/>
          <w:numId w:val="4"/>
        </w:numPr>
        <w:tabs>
          <w:tab w:val="left" w:pos="284"/>
        </w:tabs>
        <w:spacing w:after="154"/>
        <w:ind w:left="0"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υπάρχει χωριστό διαμέρισμα για τον εξοπλισμό έκτακτης ανάγκης. </w:t>
      </w:r>
    </w:p>
    <w:p w14:paraId="58E54F41" w14:textId="77777777" w:rsidR="00B80AEC" w:rsidRPr="005B6A25" w:rsidRDefault="00B80AEC" w:rsidP="005B6A25">
      <w:pPr>
        <w:numPr>
          <w:ilvl w:val="0"/>
          <w:numId w:val="4"/>
        </w:numPr>
        <w:tabs>
          <w:tab w:val="left" w:pos="284"/>
        </w:tabs>
        <w:spacing w:after="154"/>
        <w:ind w:left="0"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διαθέτουν στρογγυλεμένες εσωτερικές γωνίες προς αποφυγή κατακράτησης υγρών διαρροών. </w:t>
      </w:r>
    </w:p>
    <w:p w14:paraId="701E64D3" w14:textId="77777777" w:rsidR="00B80AEC" w:rsidRPr="005B6A25" w:rsidRDefault="00B80AEC" w:rsidP="005B6A25">
      <w:pPr>
        <w:numPr>
          <w:ilvl w:val="0"/>
          <w:numId w:val="4"/>
        </w:numPr>
        <w:tabs>
          <w:tab w:val="left" w:pos="284"/>
          <w:tab w:val="left" w:pos="851"/>
        </w:tabs>
        <w:spacing w:after="154"/>
        <w:ind w:left="0"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διαθέτουν κατάλληλο προστατευτικό ιματισμό, εργαλεία και απολυμαντικό μαζί με τους ειδικούς δείκτες για συλλογή και εξέταση των υγρών διαρροών. </w:t>
      </w:r>
    </w:p>
    <w:p w14:paraId="590EE84A" w14:textId="77777777" w:rsidR="00B80AEC" w:rsidRPr="005B6A25" w:rsidRDefault="00B80AEC" w:rsidP="005B6A25">
      <w:pPr>
        <w:numPr>
          <w:ilvl w:val="0"/>
          <w:numId w:val="4"/>
        </w:numPr>
        <w:tabs>
          <w:tab w:val="left" w:pos="426"/>
        </w:tabs>
        <w:spacing w:after="154"/>
        <w:ind w:left="0"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έχουν βιβλίο καταγραφής των στοιχείων με τις βάρδιες των μεταφορέων αποβλήτων. </w:t>
      </w:r>
    </w:p>
    <w:p w14:paraId="2BF23F9E" w14:textId="77777777" w:rsidR="00B80AEC" w:rsidRPr="005B6A25" w:rsidRDefault="00B80AEC" w:rsidP="005B6A25">
      <w:pPr>
        <w:numPr>
          <w:ilvl w:val="0"/>
          <w:numId w:val="4"/>
        </w:numPr>
        <w:tabs>
          <w:tab w:val="left" w:pos="426"/>
        </w:tabs>
        <w:spacing w:after="154"/>
        <w:ind w:left="0"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μην χρησιμοποιούνται για μεταφορά άλλων υλικών ή αποβλήτων. </w:t>
      </w:r>
    </w:p>
    <w:p w14:paraId="077F56FC" w14:textId="77777777" w:rsidR="00B80AEC" w:rsidRPr="005B6A25" w:rsidRDefault="00B80AEC" w:rsidP="005B6A25">
      <w:pPr>
        <w:numPr>
          <w:ilvl w:val="0"/>
          <w:numId w:val="4"/>
        </w:numPr>
        <w:tabs>
          <w:tab w:val="left" w:pos="426"/>
        </w:tabs>
        <w:spacing w:after="154"/>
        <w:ind w:left="0" w:right="4"/>
        <w:jc w:val="both"/>
        <w:rPr>
          <w:rFonts w:asciiTheme="minorHAnsi" w:eastAsia="Calibri" w:hAnsiTheme="minorHAnsi" w:cstheme="minorHAnsi"/>
          <w:color w:val="000000"/>
          <w:sz w:val="22"/>
          <w:szCs w:val="22"/>
        </w:rPr>
      </w:pPr>
      <w:r w:rsidRPr="005B6A25">
        <w:rPr>
          <w:rFonts w:asciiTheme="minorHAnsi" w:eastAsia="Calibri" w:hAnsiTheme="minorHAnsi" w:cstheme="minorHAnsi"/>
          <w:color w:val="000000"/>
          <w:sz w:val="22"/>
          <w:szCs w:val="22"/>
        </w:rPr>
        <w:t xml:space="preserve">Να καθαρίζονται και να απολυμαίνονται μετά το πέρας κάθε εκφόρτωσης στις εγκαταστάσεις των αποδεκτών, ώστε να διατηρούνται σε άριστη υγειονομική κατάσταση, και να τους επιδίδεται σχετική βεβαίωση απολύμανσης κατά την απομάκρυνσή τους από τις εγκαταστάσεις των αποδεκτών. </w:t>
      </w:r>
    </w:p>
    <w:p w14:paraId="3B38B912" w14:textId="77777777" w:rsidR="00B80AEC" w:rsidRPr="005B6A25" w:rsidRDefault="00B80AEC" w:rsidP="005B6A25">
      <w:pPr>
        <w:spacing w:after="126"/>
        <w:ind w:left="-5" w:hanging="10"/>
        <w:rPr>
          <w:rFonts w:asciiTheme="minorHAnsi" w:eastAsia="Calibri" w:hAnsiTheme="minorHAnsi" w:cstheme="minorHAnsi"/>
          <w:b/>
          <w:color w:val="000000"/>
          <w:sz w:val="22"/>
          <w:szCs w:val="22"/>
        </w:rPr>
      </w:pPr>
      <w:r w:rsidRPr="005B6A25">
        <w:rPr>
          <w:rFonts w:asciiTheme="minorHAnsi" w:eastAsia="Calibri" w:hAnsiTheme="minorHAnsi" w:cstheme="minorHAnsi"/>
          <w:b/>
          <w:color w:val="000000"/>
          <w:sz w:val="22"/>
          <w:szCs w:val="22"/>
        </w:rPr>
        <w:t>Άρθρο 5: Δικαιολογητικά Συμμετοχής Αναδόχου</w:t>
      </w:r>
    </w:p>
    <w:p w14:paraId="0A20B1DF" w14:textId="77777777" w:rsidR="00B80AEC" w:rsidRPr="005B6A25" w:rsidRDefault="00B80AEC" w:rsidP="005B6A25">
      <w:pPr>
        <w:spacing w:after="126"/>
        <w:ind w:left="-5" w:hanging="10"/>
        <w:rPr>
          <w:rFonts w:asciiTheme="minorHAnsi" w:eastAsia="Calibri" w:hAnsiTheme="minorHAnsi" w:cstheme="minorHAnsi"/>
          <w:bCs/>
          <w:color w:val="000000"/>
          <w:sz w:val="22"/>
          <w:szCs w:val="22"/>
        </w:rPr>
      </w:pPr>
      <w:r w:rsidRPr="005B6A25">
        <w:rPr>
          <w:rFonts w:asciiTheme="minorHAnsi" w:eastAsia="Calibri" w:hAnsiTheme="minorHAnsi" w:cstheme="minorHAnsi"/>
          <w:bCs/>
          <w:color w:val="000000"/>
          <w:sz w:val="22"/>
          <w:szCs w:val="22"/>
        </w:rPr>
        <w:t xml:space="preserve">Ο ανάδοχος πρέπει να καταθέσει με την προσφορά του τα παρακάτω: </w:t>
      </w:r>
    </w:p>
    <w:p w14:paraId="235472AF" w14:textId="77777777" w:rsidR="00B80AEC" w:rsidRPr="005B6A25" w:rsidRDefault="00B80AEC" w:rsidP="005B6A25">
      <w:pPr>
        <w:pStyle w:val="a7"/>
        <w:numPr>
          <w:ilvl w:val="0"/>
          <w:numId w:val="5"/>
        </w:numPr>
        <w:spacing w:after="160"/>
        <w:ind w:left="284" w:hanging="284"/>
        <w:jc w:val="both"/>
        <w:rPr>
          <w:rFonts w:asciiTheme="minorHAnsi" w:hAnsiTheme="minorHAnsi" w:cstheme="minorHAnsi"/>
          <w:sz w:val="22"/>
          <w:szCs w:val="22"/>
        </w:rPr>
      </w:pPr>
      <w:r w:rsidRPr="005B6A25">
        <w:rPr>
          <w:rFonts w:asciiTheme="minorHAnsi" w:hAnsiTheme="minorHAnsi" w:cstheme="minorHAnsi"/>
          <w:sz w:val="22"/>
          <w:szCs w:val="22"/>
        </w:rPr>
        <w:t xml:space="preserve">Διαπεριφερειακή Άδεια για Συλλογή - Μεταφορά ΕAAM &amp; ΜΕΑ-ΑΕΑ, σύμφωνα με την ΚΥΑ Αριθμ. οικ. 146163/2012, ΦΕΚ 1537 Β/2012, όπου πρέπει να περιλαμβάνονται οι περιφέρειες </w:t>
      </w:r>
      <w:r w:rsidRPr="005B6A25">
        <w:rPr>
          <w:rFonts w:asciiTheme="minorHAnsi" w:hAnsiTheme="minorHAnsi" w:cstheme="minorHAnsi"/>
          <w:sz w:val="22"/>
          <w:szCs w:val="22"/>
        </w:rPr>
        <w:lastRenderedPageBreak/>
        <w:t xml:space="preserve">μέσα στις οποίες και δια των οποίων θα εκτελεστεί το έργο, σύμφωνα με το άρθρο 19 της ΚΥΑ Αριθμ. οικ. 146163/2012, ΦΕΚ 1537 Β/2012. </w:t>
      </w:r>
    </w:p>
    <w:p w14:paraId="79C05FAA" w14:textId="77777777" w:rsidR="00B80AEC" w:rsidRPr="005B6A25" w:rsidRDefault="00B80AEC" w:rsidP="005B6A25">
      <w:pPr>
        <w:pStyle w:val="a7"/>
        <w:numPr>
          <w:ilvl w:val="0"/>
          <w:numId w:val="5"/>
        </w:numPr>
        <w:spacing w:after="160"/>
        <w:ind w:left="284" w:hanging="284"/>
        <w:jc w:val="both"/>
        <w:rPr>
          <w:rFonts w:asciiTheme="minorHAnsi" w:hAnsiTheme="minorHAnsi" w:cstheme="minorHAnsi"/>
          <w:sz w:val="22"/>
          <w:szCs w:val="22"/>
        </w:rPr>
      </w:pPr>
      <w:r w:rsidRPr="005B6A25">
        <w:rPr>
          <w:rFonts w:asciiTheme="minorHAnsi" w:hAnsiTheme="minorHAnsi" w:cstheme="minorHAnsi"/>
          <w:sz w:val="22"/>
          <w:szCs w:val="22"/>
        </w:rPr>
        <w:t>Πιστοποιητικό Υποψηφίου Αναδόχου κατά ISO 9001:2008 και κατά ISO 14001:2004 εν ισχύ.</w:t>
      </w:r>
    </w:p>
    <w:p w14:paraId="6422F085" w14:textId="77777777" w:rsidR="00B80AEC" w:rsidRPr="005B6A25" w:rsidRDefault="00B80AEC" w:rsidP="005B6A25">
      <w:pPr>
        <w:pStyle w:val="a7"/>
        <w:numPr>
          <w:ilvl w:val="0"/>
          <w:numId w:val="5"/>
        </w:numPr>
        <w:spacing w:after="160"/>
        <w:ind w:left="284" w:hanging="284"/>
        <w:jc w:val="both"/>
        <w:rPr>
          <w:rFonts w:asciiTheme="minorHAnsi" w:hAnsiTheme="minorHAnsi" w:cstheme="minorHAnsi"/>
          <w:sz w:val="22"/>
          <w:szCs w:val="22"/>
        </w:rPr>
      </w:pPr>
      <w:r w:rsidRPr="005B6A25">
        <w:rPr>
          <w:rFonts w:asciiTheme="minorHAnsi" w:hAnsiTheme="minorHAnsi" w:cstheme="minorHAnsi"/>
          <w:sz w:val="22"/>
          <w:szCs w:val="22"/>
        </w:rPr>
        <w:t>Άδεια κυκλοφορίας οχήματος μεταφοράς ΕAAM &amp; ΜΕΑ-ΑΕΑ όπου σαφώς να αναφέρεται η χρήση τους για μεταφορά ΕAAM &amp; ΜΕΑ-ΑΕΑ καθώς και τα έγγραφα, όπου θα αναγράφεται η συμμόρφωση των Οχημάτων Μεταφοράς, σύμφωνα με τους κανόνες ADR για τη σύννομη οδική μεταφορά ΕAAM &amp; ΜΕΑ-ΑΕΑ χωρητικότητας τουλάχιστον 20 κυβικών μέτρων.</w:t>
      </w:r>
    </w:p>
    <w:p w14:paraId="2B721095" w14:textId="77777777" w:rsidR="00B80AEC" w:rsidRPr="005B6A25" w:rsidRDefault="00B80AEC" w:rsidP="005B6A25">
      <w:pPr>
        <w:pStyle w:val="a7"/>
        <w:numPr>
          <w:ilvl w:val="0"/>
          <w:numId w:val="5"/>
        </w:numPr>
        <w:spacing w:after="160"/>
        <w:ind w:left="284" w:hanging="284"/>
        <w:jc w:val="both"/>
        <w:rPr>
          <w:rFonts w:asciiTheme="minorHAnsi" w:hAnsiTheme="minorHAnsi" w:cstheme="minorHAnsi"/>
          <w:sz w:val="22"/>
          <w:szCs w:val="22"/>
        </w:rPr>
      </w:pPr>
      <w:r w:rsidRPr="005B6A25">
        <w:rPr>
          <w:rFonts w:asciiTheme="minorHAnsi" w:hAnsiTheme="minorHAnsi" w:cstheme="minorHAnsi"/>
          <w:sz w:val="22"/>
          <w:szCs w:val="22"/>
        </w:rPr>
        <w:t xml:space="preserve">Υπεύθυνη Δήλωση της παρ. 4 του άρθρου 8 του Ν. 1599/1986 (Α'75), όπως εκάστοτε ισχύει, του νομίμου κατόχου της άδειας μεταφοράς ΕAAM &amp; ΜΕΑΑΕΑ στην οποία να δηλώνεται ότι διαθέτει το συγκεκριμένο όχημα καθ’ όλη τη διάρκεια της σύμβασης για της ανάγκες της παραχόμενης υπηρεσίας και ότι δέχεται να εκτελέσει το έργο σύμφωνα με τους όρους της ΚΥΑ Αριθμ. οικ. 146163/2012, ΦΕΚ 1537 Β/2012 και ότι θα διαθέτει το απαιτούμενο προσωπικό και τον απαιτούμενο εξοπλισμό για την εκτέλεση του έργου, σύμφωνα με τους όρους της ΚΥΑ Αριθμ. οικ. 146163/2012, ΦΕΚ1537 Β/2012. </w:t>
      </w:r>
    </w:p>
    <w:p w14:paraId="51F2FE0B" w14:textId="77777777" w:rsidR="00B80AEC" w:rsidRPr="005B6A25" w:rsidRDefault="00B80AEC" w:rsidP="005B6A25">
      <w:pPr>
        <w:pStyle w:val="a7"/>
        <w:numPr>
          <w:ilvl w:val="0"/>
          <w:numId w:val="5"/>
        </w:numPr>
        <w:spacing w:after="160"/>
        <w:ind w:left="284" w:hanging="284"/>
        <w:jc w:val="both"/>
        <w:rPr>
          <w:rFonts w:asciiTheme="minorHAnsi" w:hAnsiTheme="minorHAnsi" w:cstheme="minorHAnsi"/>
          <w:sz w:val="22"/>
          <w:szCs w:val="22"/>
        </w:rPr>
      </w:pPr>
      <w:r w:rsidRPr="005B6A25">
        <w:rPr>
          <w:rFonts w:asciiTheme="minorHAnsi" w:hAnsiTheme="minorHAnsi" w:cstheme="minorHAnsi"/>
          <w:sz w:val="22"/>
          <w:szCs w:val="22"/>
        </w:rPr>
        <w:t>Πιστοποιητικά ATP όπου θα πιστοποιείται η ικανότητα ψύξης των ψυκτικών μηχανημάτων του Οχήματος Μεταφοράς καθώς και αποδεικτικό διακρίβωσης ηλεκτρονικής ζυγαριάς του.</w:t>
      </w:r>
    </w:p>
    <w:p w14:paraId="7208C4A2" w14:textId="77777777" w:rsidR="00B80AEC" w:rsidRPr="005B6A25" w:rsidRDefault="00B80AEC" w:rsidP="005B6A25">
      <w:pPr>
        <w:pStyle w:val="a7"/>
        <w:numPr>
          <w:ilvl w:val="0"/>
          <w:numId w:val="5"/>
        </w:numPr>
        <w:spacing w:after="160"/>
        <w:ind w:left="284" w:hanging="284"/>
        <w:jc w:val="both"/>
        <w:rPr>
          <w:rFonts w:asciiTheme="minorHAnsi" w:hAnsiTheme="minorHAnsi" w:cstheme="minorHAnsi"/>
          <w:sz w:val="22"/>
          <w:szCs w:val="22"/>
        </w:rPr>
      </w:pPr>
      <w:r w:rsidRPr="005B6A25">
        <w:rPr>
          <w:rFonts w:asciiTheme="minorHAnsi" w:hAnsiTheme="minorHAnsi" w:cstheme="minorHAnsi"/>
          <w:sz w:val="22"/>
          <w:szCs w:val="22"/>
        </w:rPr>
        <w:t>Ασφαλιστήριο συμβόλαιο του νόμιμου κατόχου της άδειας μεταφοράς ΕΑΑΜ &amp; ΜΕΑ-ΑΕΑ με ασφαλιστική εταιρεία για ασφάλιση της αστικής ευθύνης και κάλυψης ζημιών προς τρίτους και το περιβάλλον, σε ισχύ. Η ασφάλεια να καλύπτει όλα τα στάδια διαχείρισης των ΕΑΑΜ &amp; ΜΕΑ-ΑΕΑ, από τη συλλογή μέχρι την αποτέφρωση ή αποστείρωσή τους και για το σύνολο της περιοχής εντός της οποίας δραστηριοποιείται  η εταιρεία.</w:t>
      </w:r>
    </w:p>
    <w:p w14:paraId="556C767B" w14:textId="77777777" w:rsidR="00B80AEC" w:rsidRPr="005B6A25" w:rsidRDefault="00B80AEC" w:rsidP="005B6A25">
      <w:pPr>
        <w:pStyle w:val="a7"/>
        <w:numPr>
          <w:ilvl w:val="0"/>
          <w:numId w:val="5"/>
        </w:numPr>
        <w:spacing w:after="160"/>
        <w:ind w:left="284" w:hanging="284"/>
        <w:jc w:val="both"/>
        <w:rPr>
          <w:rFonts w:asciiTheme="minorHAnsi" w:hAnsiTheme="minorHAnsi" w:cstheme="minorHAnsi"/>
          <w:sz w:val="22"/>
          <w:szCs w:val="22"/>
        </w:rPr>
      </w:pPr>
      <w:r w:rsidRPr="005B6A25">
        <w:rPr>
          <w:rFonts w:asciiTheme="minorHAnsi" w:hAnsiTheme="minorHAnsi" w:cstheme="minorHAnsi"/>
          <w:sz w:val="22"/>
          <w:szCs w:val="22"/>
        </w:rPr>
        <w:t>Ασφαλιστήριο συμβόλαιο του οχήματος μεταφοράς που θα εκτελεί το έργο της μεταφοράς των ΕΑΑΜ &amp; ΜΕΑ-ΑΕΑ</w:t>
      </w:r>
    </w:p>
    <w:p w14:paraId="3D0A41CC" w14:textId="77777777" w:rsidR="00B80AEC" w:rsidRPr="005B6A25" w:rsidRDefault="00B80AEC" w:rsidP="005B6A25">
      <w:pPr>
        <w:pStyle w:val="a7"/>
        <w:numPr>
          <w:ilvl w:val="0"/>
          <w:numId w:val="5"/>
        </w:numPr>
        <w:spacing w:after="160"/>
        <w:ind w:left="284" w:hanging="284"/>
        <w:jc w:val="both"/>
        <w:rPr>
          <w:rFonts w:asciiTheme="minorHAnsi" w:hAnsiTheme="minorHAnsi" w:cstheme="minorHAnsi"/>
          <w:sz w:val="22"/>
          <w:szCs w:val="22"/>
        </w:rPr>
      </w:pPr>
      <w:r w:rsidRPr="005B6A25">
        <w:rPr>
          <w:rFonts w:asciiTheme="minorHAnsi" w:hAnsiTheme="minorHAnsi" w:cstheme="minorHAnsi"/>
          <w:sz w:val="22"/>
          <w:szCs w:val="22"/>
        </w:rPr>
        <w:t>Σε περίπτωση που ο συμμετέχων πρόκειται να συνεργαστεί με μεταφορική εταιρεία για την εκτέλεση του μέρους  του έργου μεταφοράς των ΕΑΑΜ &amp; ΜΕΑ-ΑΕΑ τότε απαιτείται να κατατεθεί και η μεταξύ τους σύμβαση. Για οποιοδήποτε πρόβλημα παρουσιαστεί κατά την αποκομιδή από την μεταφορική υπεύθυνος είναι ο ανάδοχος.</w:t>
      </w:r>
    </w:p>
    <w:p w14:paraId="4D8B0547" w14:textId="77777777" w:rsidR="00B80AEC" w:rsidRPr="005B6A25" w:rsidRDefault="00B80AEC" w:rsidP="005B6A25">
      <w:pPr>
        <w:pStyle w:val="a7"/>
        <w:numPr>
          <w:ilvl w:val="0"/>
          <w:numId w:val="5"/>
        </w:numPr>
        <w:spacing w:after="120"/>
        <w:ind w:left="284" w:right="4" w:hanging="284"/>
        <w:jc w:val="both"/>
        <w:rPr>
          <w:rFonts w:asciiTheme="minorHAnsi" w:hAnsiTheme="minorHAnsi" w:cstheme="minorHAnsi"/>
          <w:color w:val="000000"/>
          <w:sz w:val="22"/>
          <w:szCs w:val="22"/>
        </w:rPr>
      </w:pPr>
      <w:r w:rsidRPr="005B6A25">
        <w:rPr>
          <w:rFonts w:asciiTheme="minorHAnsi" w:hAnsiTheme="minorHAnsi" w:cstheme="minorHAnsi"/>
          <w:color w:val="000000"/>
          <w:sz w:val="22"/>
          <w:szCs w:val="22"/>
        </w:rPr>
        <w:t>Βεβαίωση αποδοχής, για το προκηρυσσόμενο έργο, των αποβλήτων που παράγουν οι ΥΜ, από τη μονάδα επεξεργασίας- αποτέφρωσης των αποβλήτων προς τον ανάδοχο. Στην βεβαίωση αυτή πρέπει να αναγράφεται η μέθοδος επεξεργασίας, το είδος των αποβλήτων προς επεξεργασία και η προέλευση των αποβλήτων</w:t>
      </w:r>
    </w:p>
    <w:p w14:paraId="69564A49" w14:textId="77777777" w:rsidR="00B80AEC" w:rsidRPr="005B6A25" w:rsidRDefault="00B80AEC" w:rsidP="005B6A25">
      <w:pPr>
        <w:pStyle w:val="a7"/>
        <w:numPr>
          <w:ilvl w:val="0"/>
          <w:numId w:val="5"/>
        </w:numPr>
        <w:tabs>
          <w:tab w:val="left" w:pos="426"/>
        </w:tabs>
        <w:spacing w:after="120"/>
        <w:ind w:left="284" w:right="4" w:hanging="284"/>
        <w:jc w:val="both"/>
        <w:rPr>
          <w:rFonts w:asciiTheme="minorHAnsi" w:hAnsiTheme="minorHAnsi" w:cstheme="minorHAnsi"/>
          <w:color w:val="000000"/>
          <w:sz w:val="22"/>
          <w:szCs w:val="22"/>
        </w:rPr>
      </w:pPr>
      <w:r w:rsidRPr="005B6A25">
        <w:rPr>
          <w:rFonts w:asciiTheme="minorHAnsi" w:hAnsiTheme="minorHAnsi" w:cstheme="minorHAnsi"/>
          <w:color w:val="000000"/>
          <w:sz w:val="22"/>
          <w:szCs w:val="22"/>
        </w:rPr>
        <w:t>Βεβαίωση αποδοχής, για το προκηρυσσόμενο έργο, των αποβλήτων που παράγουν οι ΥΜ, από τη μονάδα επεξεργασίας- αποστείρωσης των αποβλήτων προς τον ανάδοχο. Στην βεβαίωση αυτή πρέπει να αναγράφεται η μέθοδος επεξεργασίας, το είδος των αποβλήτων προς επεξεργασία και η προέλευση των αποβλήτων.</w:t>
      </w:r>
    </w:p>
    <w:p w14:paraId="2E6CB607" w14:textId="77777777" w:rsidR="00B80AEC" w:rsidRPr="005B6A25" w:rsidRDefault="00B80AEC" w:rsidP="005B6A25">
      <w:pPr>
        <w:numPr>
          <w:ilvl w:val="0"/>
          <w:numId w:val="5"/>
        </w:numPr>
        <w:tabs>
          <w:tab w:val="left" w:pos="426"/>
          <w:tab w:val="left" w:pos="709"/>
        </w:tabs>
        <w:spacing w:after="120"/>
        <w:ind w:left="284" w:right="4" w:hanging="284"/>
        <w:jc w:val="both"/>
        <w:rPr>
          <w:rFonts w:asciiTheme="minorHAnsi" w:hAnsiTheme="minorHAnsi" w:cstheme="minorHAnsi"/>
          <w:color w:val="000000"/>
          <w:sz w:val="22"/>
          <w:szCs w:val="22"/>
        </w:rPr>
      </w:pPr>
      <w:r w:rsidRPr="005B6A25">
        <w:rPr>
          <w:rFonts w:asciiTheme="minorHAnsi" w:eastAsia="Calibri" w:hAnsiTheme="minorHAnsi" w:cstheme="minorHAnsi"/>
          <w:color w:val="000000"/>
          <w:sz w:val="22"/>
          <w:szCs w:val="22"/>
        </w:rPr>
        <w:t xml:space="preserve">Αναφορικά με την Μονάδα Αποτέφρωσης: Άδεια λειτουργίας της μονάδας αποτέφρωσης εν ισχύ, ασφαλιστήριο αστικής ευθύνης της εγκατάστασης εν ισχύ καθώς και δήλωση του φορέα λειτουργίας της μονάδας για την τελική διάθεση των υπολειμμάτων καύσης. </w:t>
      </w:r>
    </w:p>
    <w:p w14:paraId="1B8FE66A" w14:textId="77777777" w:rsidR="00B80AEC" w:rsidRPr="005B6A25" w:rsidRDefault="00B80AEC" w:rsidP="005B6A25">
      <w:pPr>
        <w:numPr>
          <w:ilvl w:val="0"/>
          <w:numId w:val="5"/>
        </w:numPr>
        <w:tabs>
          <w:tab w:val="left" w:pos="426"/>
        </w:tabs>
        <w:spacing w:after="120"/>
        <w:ind w:left="284" w:right="4" w:hanging="284"/>
        <w:jc w:val="both"/>
        <w:rPr>
          <w:rFonts w:asciiTheme="minorHAnsi" w:hAnsiTheme="minorHAnsi" w:cstheme="minorHAnsi"/>
          <w:color w:val="000000"/>
          <w:sz w:val="22"/>
          <w:szCs w:val="22"/>
        </w:rPr>
      </w:pPr>
      <w:r w:rsidRPr="005B6A25">
        <w:rPr>
          <w:rFonts w:asciiTheme="minorHAnsi" w:eastAsia="Calibri" w:hAnsiTheme="minorHAnsi" w:cstheme="minorHAnsi"/>
          <w:color w:val="000000"/>
          <w:sz w:val="22"/>
          <w:szCs w:val="22"/>
        </w:rPr>
        <w:t>Αναφορικά με την Μονάδα Αποστείρωσης: Άδεια λειτουργίας της μονάδας αποστείρωσης εν ισχύ, ασφαλιστήριο αστικής ευθύνης της εγκατάστασης εν ισχύ, π</w:t>
      </w:r>
      <w:r w:rsidRPr="005B6A25">
        <w:rPr>
          <w:rFonts w:asciiTheme="minorHAnsi" w:hAnsiTheme="minorHAnsi" w:cstheme="minorHAnsi"/>
          <w:color w:val="000000"/>
          <w:sz w:val="22"/>
          <w:szCs w:val="22"/>
        </w:rPr>
        <w:t xml:space="preserve">ιστοποιητικό κατά ΕΛΟΤ αρ. 12740/00, έγγραφο κατασκευαστικού οίκου  του συστήματος επεξεργασίας όπου θα δηλώνεται ότι η συγκεκριμένη τεχνολογία επιτυγχάνει ελάχιστο επίπεδο αποστείρωσης STAAΤT ΙΙΙ και Πιστοποιητικά κατά ΕΛΟΤ ΕΝ 1275-99 και ΕΛΟΤ ΕΝ 1276-98. </w:t>
      </w:r>
    </w:p>
    <w:p w14:paraId="7A872900" w14:textId="77777777" w:rsidR="00B80AEC" w:rsidRPr="005B6A25" w:rsidRDefault="00B80AEC" w:rsidP="005B6A25">
      <w:pPr>
        <w:numPr>
          <w:ilvl w:val="0"/>
          <w:numId w:val="5"/>
        </w:numPr>
        <w:tabs>
          <w:tab w:val="left" w:pos="426"/>
        </w:tabs>
        <w:spacing w:after="120"/>
        <w:ind w:left="284" w:right="4" w:hanging="284"/>
        <w:jc w:val="both"/>
        <w:rPr>
          <w:rFonts w:asciiTheme="minorHAnsi" w:hAnsiTheme="minorHAnsi" w:cstheme="minorHAnsi"/>
          <w:color w:val="000000"/>
          <w:sz w:val="22"/>
          <w:szCs w:val="22"/>
        </w:rPr>
      </w:pPr>
      <w:r w:rsidRPr="005B6A25">
        <w:rPr>
          <w:rFonts w:asciiTheme="minorHAnsi" w:hAnsiTheme="minorHAnsi" w:cstheme="minorHAnsi"/>
          <w:color w:val="000000"/>
          <w:sz w:val="22"/>
          <w:szCs w:val="22"/>
        </w:rPr>
        <w:t>Υπεύθυνη δήλωση που να δηλώνεται ότι ο υποψήφιος ανάδοχος/φορέας επεξεργασίας ΕΑΑΜ θα επιληφθεί της διαχείρισης του τελικού προϊόντος, ότι με δική του ευθύνη θα μεταφέρει το τελικό προϊόν στον πλησιέστερα ΧΥΤΑ ή σε άλλο χώρο, όπου θα επιτρέπεται η διάθεση του και ότι σε κάθε περίπτωση, η μεταφορά και η τελική διάθεση των επεξεργασμένων ΕΑΑΜ θα γίνεται σύμφωνα με την  ΚΥΑ οικ. 146163/8-5-2012.</w:t>
      </w:r>
    </w:p>
    <w:p w14:paraId="2E3CE38E" w14:textId="77777777" w:rsidR="00B80AEC" w:rsidRPr="005B6A25" w:rsidRDefault="00B80AEC" w:rsidP="005B6A25">
      <w:pPr>
        <w:numPr>
          <w:ilvl w:val="0"/>
          <w:numId w:val="5"/>
        </w:numPr>
        <w:spacing w:after="120"/>
        <w:ind w:left="426" w:right="4" w:hanging="426"/>
        <w:jc w:val="both"/>
        <w:rPr>
          <w:rFonts w:asciiTheme="minorHAnsi" w:hAnsiTheme="minorHAnsi" w:cstheme="minorHAnsi"/>
          <w:color w:val="000000"/>
          <w:sz w:val="22"/>
          <w:szCs w:val="22"/>
        </w:rPr>
      </w:pPr>
      <w:r w:rsidRPr="005B6A25">
        <w:rPr>
          <w:rFonts w:asciiTheme="minorHAnsi" w:hAnsiTheme="minorHAnsi" w:cstheme="minorHAnsi"/>
          <w:color w:val="000000"/>
          <w:sz w:val="22"/>
          <w:szCs w:val="22"/>
        </w:rPr>
        <w:lastRenderedPageBreak/>
        <w:t>Πιστοποιητικά κατά ISO 9001  και ISO 14001 της μονάδας αποτέφρωσης η οποία θα επεξεργαστεί τα επικίνδυνα απόβλητα</w:t>
      </w:r>
    </w:p>
    <w:p w14:paraId="70F2907B" w14:textId="77777777" w:rsidR="00B80AEC" w:rsidRPr="005B6A25" w:rsidRDefault="00B80AEC" w:rsidP="005B6A25">
      <w:pPr>
        <w:numPr>
          <w:ilvl w:val="0"/>
          <w:numId w:val="5"/>
        </w:numPr>
        <w:spacing w:after="120"/>
        <w:ind w:left="426" w:right="4" w:hanging="426"/>
        <w:jc w:val="both"/>
        <w:rPr>
          <w:rFonts w:asciiTheme="minorHAnsi" w:hAnsiTheme="minorHAnsi" w:cstheme="minorHAnsi"/>
          <w:color w:val="000000"/>
          <w:sz w:val="22"/>
          <w:szCs w:val="22"/>
        </w:rPr>
      </w:pPr>
      <w:r w:rsidRPr="005B6A25">
        <w:rPr>
          <w:rFonts w:asciiTheme="minorHAnsi" w:hAnsiTheme="minorHAnsi" w:cstheme="minorHAnsi"/>
          <w:color w:val="000000"/>
          <w:sz w:val="22"/>
          <w:szCs w:val="22"/>
        </w:rPr>
        <w:t>Πιστοποιητικά κατά ISO 9001  και ISO 14001 της μονάδας αποστείρωσης η οποία θα επεξεργαστεί τα επικίνδυνα απόβλητα</w:t>
      </w:r>
    </w:p>
    <w:p w14:paraId="249DACFB" w14:textId="77777777" w:rsidR="00B80AEC" w:rsidRPr="005B6A25" w:rsidRDefault="00B80AEC" w:rsidP="005B6A25">
      <w:pPr>
        <w:pStyle w:val="a7"/>
        <w:numPr>
          <w:ilvl w:val="0"/>
          <w:numId w:val="5"/>
        </w:numPr>
        <w:tabs>
          <w:tab w:val="left" w:pos="426"/>
        </w:tabs>
        <w:spacing w:after="160"/>
        <w:ind w:left="0" w:firstLine="0"/>
        <w:jc w:val="both"/>
        <w:rPr>
          <w:rFonts w:asciiTheme="minorHAnsi" w:hAnsiTheme="minorHAnsi" w:cstheme="minorHAnsi"/>
          <w:sz w:val="22"/>
          <w:szCs w:val="22"/>
        </w:rPr>
      </w:pPr>
      <w:r w:rsidRPr="005B6A25">
        <w:rPr>
          <w:rFonts w:asciiTheme="minorHAnsi" w:hAnsiTheme="minorHAnsi" w:cstheme="minorHAnsi"/>
          <w:sz w:val="22"/>
          <w:szCs w:val="22"/>
        </w:rPr>
        <w:t xml:space="preserve">Σύμβαση του νομίμου κατόχου της άδειας μεταφοράς ΕΑΑΜ με πιστοποιημένο Σύμβουλο Ασφαλείας για την Μεταφορά Επικίνδυνων Εμπορευμάτων (ΣΑΜΕΕ) σύμφωνα με την ΚΥΑ 64834/5491/2000 (ΦΕΚ 1350/B'). </w:t>
      </w:r>
    </w:p>
    <w:p w14:paraId="5001DB0B" w14:textId="77777777" w:rsidR="00B80AEC" w:rsidRPr="005B6A25" w:rsidRDefault="00B80AEC" w:rsidP="005B6A25">
      <w:pPr>
        <w:pStyle w:val="a7"/>
        <w:numPr>
          <w:ilvl w:val="0"/>
          <w:numId w:val="5"/>
        </w:numPr>
        <w:tabs>
          <w:tab w:val="left" w:pos="426"/>
        </w:tabs>
        <w:spacing w:after="160"/>
        <w:ind w:left="0" w:firstLine="0"/>
        <w:jc w:val="both"/>
        <w:rPr>
          <w:rFonts w:asciiTheme="minorHAnsi" w:hAnsiTheme="minorHAnsi" w:cstheme="minorHAnsi"/>
          <w:sz w:val="22"/>
          <w:szCs w:val="22"/>
        </w:rPr>
      </w:pPr>
      <w:r w:rsidRPr="005B6A25">
        <w:rPr>
          <w:rFonts w:asciiTheme="minorHAnsi" w:hAnsiTheme="minorHAnsi" w:cstheme="minorHAnsi"/>
          <w:sz w:val="22"/>
          <w:szCs w:val="22"/>
        </w:rPr>
        <w:t>Πιστοποιητικό επαγγελματικής κατάρτισης κατά ADR των οδηγών που θα διενεργούν την μεταφορά των αποβλήτων. Για την κάλυψη των αναγκών εκτέλεσης της σύμβασης, απαιτείται η προσκόμιση στοιχείων τουλάχιστον ενός (1) οδηγού, που φέρει τα ανωτέρω πιστοποιητικά καθώς και το  επαγγελματικό δίπλωμα οδήγησης του.</w:t>
      </w:r>
    </w:p>
    <w:p w14:paraId="62A169E8" w14:textId="6BE6A56C" w:rsidR="00B80AEC" w:rsidRPr="005B6A25" w:rsidRDefault="00B80AEC" w:rsidP="005B6A25">
      <w:pPr>
        <w:pStyle w:val="a7"/>
        <w:tabs>
          <w:tab w:val="left" w:pos="426"/>
        </w:tabs>
        <w:spacing w:after="160"/>
        <w:ind w:left="0"/>
        <w:jc w:val="both"/>
        <w:rPr>
          <w:rFonts w:ascii="Calibri" w:eastAsia="Calibri" w:hAnsi="Calibri" w:cs="Calibri"/>
          <w:color w:val="000000"/>
          <w:sz w:val="22"/>
          <w:szCs w:val="22"/>
        </w:rPr>
      </w:pPr>
      <w:r w:rsidRPr="005B6A25">
        <w:rPr>
          <w:rFonts w:asciiTheme="minorHAnsi" w:hAnsiTheme="minorHAnsi" w:cstheme="minorHAnsi"/>
          <w:sz w:val="22"/>
          <w:szCs w:val="22"/>
        </w:rPr>
        <w:t xml:space="preserve">Σε περίπτωση που ανάδοχος πρόκειται να χρησιμοποιήσει περισσότερα του ενός οχήματα για </w:t>
      </w:r>
      <w:r w:rsidRPr="005B6A25">
        <w:rPr>
          <w:rFonts w:ascii="Calibri" w:hAnsi="Calibri" w:cs="Calibri"/>
          <w:sz w:val="22"/>
          <w:szCs w:val="22"/>
        </w:rPr>
        <w:t>την εκτέλεση της υπηρεσίας, τα άνω δικαιολογητικά που αφορούν το όχημα μεταφοράς είναι υποχρεωτικό να κατατεθούν και για τα υπόλοιπα οχήματα.</w:t>
      </w:r>
    </w:p>
    <w:p w14:paraId="6568CA63" w14:textId="77777777" w:rsidR="00B80AEC" w:rsidRPr="005B6A25" w:rsidRDefault="00B80AEC" w:rsidP="005B6A25">
      <w:pPr>
        <w:spacing w:after="126"/>
        <w:ind w:left="-5" w:hanging="10"/>
        <w:rPr>
          <w:rFonts w:ascii="Calibri" w:eastAsia="Calibri" w:hAnsi="Calibri" w:cs="Calibri"/>
          <w:b/>
          <w:color w:val="000000"/>
          <w:sz w:val="22"/>
          <w:szCs w:val="22"/>
        </w:rPr>
      </w:pPr>
      <w:r w:rsidRPr="005B6A25">
        <w:rPr>
          <w:rFonts w:ascii="Calibri" w:eastAsia="Calibri" w:hAnsi="Calibri" w:cs="Calibri"/>
          <w:b/>
          <w:color w:val="000000"/>
          <w:sz w:val="22"/>
          <w:szCs w:val="22"/>
        </w:rPr>
        <w:t>Άρθρο 6: Επεξεργασία ΕΑΑΜ</w:t>
      </w:r>
    </w:p>
    <w:p w14:paraId="00292165" w14:textId="77777777" w:rsidR="00B80AEC" w:rsidRPr="005B6A25" w:rsidRDefault="00B80AEC" w:rsidP="005B6A25">
      <w:pPr>
        <w:spacing w:after="154"/>
        <w:jc w:val="both"/>
        <w:rPr>
          <w:rFonts w:ascii="Calibri" w:eastAsia="Calibri" w:hAnsi="Calibri" w:cs="Calibri"/>
          <w:color w:val="000000"/>
          <w:sz w:val="22"/>
          <w:szCs w:val="22"/>
        </w:rPr>
      </w:pPr>
      <w:r w:rsidRPr="005B6A25">
        <w:rPr>
          <w:rFonts w:ascii="Calibri" w:eastAsia="Calibri" w:hAnsi="Calibri" w:cs="Calibri"/>
          <w:color w:val="000000"/>
          <w:sz w:val="22"/>
          <w:szCs w:val="22"/>
        </w:rPr>
        <w:t>Για την επεξεργασία των ΕΑΑΜ ισχύουν τα αναφερόμενα στο κεφάλαιο 4 της ΚΥΑ Αριθμ. οικ. 146163/2012, ΦΕΚ 1537 Β/2012 και στο Υποπαράρτημα Ι της ΚΥΑ 24944/1159/2006, όπως εκάστοτε ισχύει. Στην εγκατάσταση  υπάρχει πρόβλεψη προσωρινής αποθήκευσης των προς την προσωρινή αποθήκευση, των προς αποτέφρωση ή  αποστείρωση ΕΑΑΜ αποβλήτων σε θερμοκρασία ≤5</w:t>
      </w:r>
      <w:r w:rsidRPr="005B6A25">
        <w:rPr>
          <w:rFonts w:ascii="Calibri" w:eastAsia="Calibri" w:hAnsi="Calibri" w:cs="Calibri"/>
          <w:color w:val="000000"/>
          <w:sz w:val="22"/>
          <w:szCs w:val="22"/>
          <w:vertAlign w:val="superscript"/>
        </w:rPr>
        <w:t>ο</w:t>
      </w:r>
      <w:r w:rsidRPr="005B6A25">
        <w:rPr>
          <w:rFonts w:ascii="Calibri" w:eastAsia="Calibri" w:hAnsi="Calibri" w:cs="Calibri"/>
          <w:color w:val="000000"/>
          <w:sz w:val="22"/>
          <w:szCs w:val="22"/>
        </w:rPr>
        <w:t xml:space="preserve"> </w:t>
      </w:r>
      <w:r w:rsidRPr="005B6A25">
        <w:rPr>
          <w:rFonts w:ascii="Calibri" w:eastAsia="Calibri" w:hAnsi="Calibri" w:cs="Calibri"/>
          <w:color w:val="000000"/>
          <w:sz w:val="22"/>
          <w:szCs w:val="22"/>
          <w:lang w:val="en-US"/>
        </w:rPr>
        <w:t>C</w:t>
      </w:r>
      <w:r w:rsidRPr="005B6A25">
        <w:rPr>
          <w:rFonts w:ascii="Calibri" w:eastAsia="Calibri" w:hAnsi="Calibri" w:cs="Calibri"/>
          <w:color w:val="000000"/>
          <w:sz w:val="22"/>
          <w:szCs w:val="22"/>
        </w:rPr>
        <w:t xml:space="preserve"> σε κατάλληλο εξωτερικό ψυκτικό θάλαμο χωρητικότητας 10 κυβικών μέτρων  και για χρονικό διάστημα ικανό να καλύψει επαρκώς τις διαχειριστικές ανάγκες της εγκατάστασης επεξεργασίας, είτε λόγω λειτουργικών αναγκών, είτε λόγω βλάβης της μονάδας αποστείρωσης, είτε λόγω αναγκαίων έργων συντήρησης. Η επεξεργασία των ΕΑΑΜ να γίνεται από κατάλληλη μονάδα αποτέφρωσης ή αποστείρωσης. Οι τεχνικές προδιαγραφές για την εφαρμογή της μεθόδου της αποτέφρωσης των ΕΑΑΜ προβλέπονται στο Παράρτημα Ι παρ. 4.2 της ΚΥΑ Αριθμ. οικ. 146163/2012, ΦΕΚ 1537 Β/2012 ενώ οι τεχνικές προδιαγραφές για την εφαρμογή της μεθόδου της αποστείρωσης των ΕΑΑΜ προβλέπονται στο Παράρτημα Ι παρ. 4.3 της ΚΥΑ Αριθμ. οικ. 146163/2012, ΦΕΚ 1537 Β/2012. </w:t>
      </w:r>
    </w:p>
    <w:p w14:paraId="44F2C29C" w14:textId="77777777" w:rsidR="00B80AEC" w:rsidRPr="005B6A25" w:rsidRDefault="00B80AEC" w:rsidP="005B6A25">
      <w:pPr>
        <w:spacing w:after="154"/>
        <w:jc w:val="both"/>
        <w:rPr>
          <w:rFonts w:ascii="Calibri" w:eastAsia="Calibri" w:hAnsi="Calibri" w:cs="Calibri"/>
          <w:color w:val="000000"/>
          <w:sz w:val="22"/>
          <w:szCs w:val="22"/>
        </w:rPr>
      </w:pPr>
      <w:r w:rsidRPr="005B6A25">
        <w:rPr>
          <w:rFonts w:ascii="Calibri" w:eastAsia="Calibri" w:hAnsi="Calibri" w:cs="Calibri"/>
          <w:b/>
          <w:color w:val="000000"/>
          <w:sz w:val="22"/>
          <w:szCs w:val="22"/>
        </w:rPr>
        <w:t xml:space="preserve">6.1. Αποτέφρωση των ΕΑΑΜ: </w:t>
      </w:r>
      <w:r w:rsidRPr="005B6A25">
        <w:rPr>
          <w:rFonts w:ascii="Calibri" w:eastAsia="Calibri" w:hAnsi="Calibri" w:cs="Calibri"/>
          <w:color w:val="000000"/>
          <w:sz w:val="22"/>
          <w:szCs w:val="22"/>
        </w:rPr>
        <w:t xml:space="preserve">Η μονάδα αποτέφρωσης πρέπει να ακολουθεί συγκεκριμένο διάγραμμα λειτουργίας, το οποίο θα αναφέρει θερμοκρασία αποτέφρωσης, χρόνο παραμονής των δημιουργούμενων απαερίων στη συγκεκριμένη θερμοκρασία αποτέφρωσης, αποδεκτούς τύπους συσκευασίας, αποδεκτή περιεκτικότητα των αποβλήτων σε υγρασία, μέγιστο φορτίο που μπορεί ανά κύκλο εργασίας να δεχτεί ο συγκεκριμένος κατά περίπτωση εξοπλισμός (Παράρτημα Ι παρ. 4.2.2 της ΚΥΑ Αριθμ. οικ. 146163/2012, ΦΕΚ 1537 Β/2012) καθώς και να πραγματοποιεί έλεγχο και συνεχή καταγραφή της θερμοκρασίας των απαερίων στο θάλαμο καύσης και μετάκαυσης του αποτεφρωτήρα (Παράρτημα Ι παρ. 4.2.2 της ΚΥΑ Αριθμ. οικ.146163/2012, ΦΕΚ 1537 Β/2012). </w:t>
      </w:r>
    </w:p>
    <w:p w14:paraId="3020A6E0" w14:textId="77777777" w:rsidR="00B80AEC" w:rsidRPr="005B6A25" w:rsidRDefault="00B80AEC" w:rsidP="005B6A25">
      <w:pPr>
        <w:spacing w:after="126"/>
        <w:ind w:right="4"/>
        <w:contextualSpacing/>
        <w:jc w:val="both"/>
        <w:rPr>
          <w:rFonts w:ascii="Calibri" w:eastAsia="Calibri" w:hAnsi="Calibri" w:cs="Calibri"/>
          <w:b/>
          <w:color w:val="000000"/>
          <w:sz w:val="22"/>
          <w:szCs w:val="22"/>
        </w:rPr>
      </w:pPr>
      <w:r w:rsidRPr="005B6A25">
        <w:rPr>
          <w:rFonts w:ascii="Calibri" w:eastAsia="Calibri" w:hAnsi="Calibri" w:cs="Calibri"/>
          <w:b/>
          <w:color w:val="000000"/>
          <w:sz w:val="22"/>
          <w:szCs w:val="22"/>
        </w:rPr>
        <w:t xml:space="preserve">6.2. Αποστείρωση των ΕΑΑΜ: </w:t>
      </w:r>
      <w:r w:rsidRPr="005B6A25">
        <w:rPr>
          <w:rFonts w:ascii="Calibri" w:hAnsi="Calibri" w:cs="Calibri"/>
          <w:color w:val="000000"/>
          <w:sz w:val="22"/>
          <w:szCs w:val="22"/>
        </w:rPr>
        <w:t>Ο φορέας λειτουργίας της εγκατάστασης αποστείρωσης θα πρέπει να εφαρμόζει συγκεκριμένο διάγραμμα λειτουργίας, το οποίο θα αναφέρει θερμοκρασία, πίεση, τύπο συσκευασίας, χρόνος παραμονής στη θερμοκρασία αποστείρωσης, αποδεκτή περιεκτικότητα των αποβλήτων σε υγρασία, μέγιστο φορτίο που μπορεί ανά κύκλο εργασίας να δεχτεί ο συγκεκριμένος εξοπλισμός. Σε συμμόρφωση με τα προβλεπόμενα στο παράρτημα Ι, παρ. 4.1.2 «Τεχνολογίες Αποστείρωσης» της ΚΥΑ οικ. 146163/8-5-2012 και στην παράγραφο 9.2 του ΕΛΟΤ 12740/00, η μέθοδος αποστείρωσης θα πρέπει να χρησιμοποιεί  ατμό.</w:t>
      </w:r>
    </w:p>
    <w:p w14:paraId="6FAEBD2F" w14:textId="77777777" w:rsidR="00B80AEC" w:rsidRPr="005B6A25" w:rsidRDefault="00B80AEC" w:rsidP="005B6A25">
      <w:pPr>
        <w:spacing w:after="120"/>
        <w:ind w:right="4"/>
        <w:jc w:val="both"/>
        <w:rPr>
          <w:rFonts w:ascii="Calibri" w:hAnsi="Calibri" w:cs="Calibri"/>
          <w:color w:val="000000"/>
          <w:sz w:val="22"/>
          <w:szCs w:val="22"/>
        </w:rPr>
      </w:pPr>
      <w:r w:rsidRPr="005B6A25">
        <w:rPr>
          <w:rFonts w:ascii="Calibri" w:hAnsi="Calibri" w:cs="Calibri"/>
          <w:color w:val="000000"/>
          <w:sz w:val="22"/>
          <w:szCs w:val="22"/>
        </w:rPr>
        <w:t xml:space="preserve">Για τις μονάδες αποστείρωσης ο ανάδοχος θα πρέπει να διενεργεί έλεγχο -με τη χρήση κατάλληλων βιολογικών δεικτών- της αποτελεσματικότητας της διαδικασίας αποστείρωσης που </w:t>
      </w:r>
      <w:r w:rsidRPr="005B6A25">
        <w:rPr>
          <w:rFonts w:ascii="Calibri" w:hAnsi="Calibri" w:cs="Calibri"/>
          <w:color w:val="000000"/>
          <w:sz w:val="22"/>
          <w:szCs w:val="22"/>
        </w:rPr>
        <w:lastRenderedPageBreak/>
        <w:t>εφαρμόζεται, σύμφωνα με  το πρότυπο ΕΛΟΤ ΕΝ ISO:11138. Ο ανάδοχος να τεμαχίζει τα απόβλητα στον ίδιο χώρο που γίνεται η αποστείρωση (δηλαδή σε κλειστό σύστημα αποστείρωσης), ώστε να μην είναι αναγνωρίσιμα.</w:t>
      </w:r>
    </w:p>
    <w:p w14:paraId="1D9C9DCD" w14:textId="77777777" w:rsidR="00B80AEC" w:rsidRPr="005B6A25" w:rsidRDefault="00B80AEC" w:rsidP="005B6A25">
      <w:pPr>
        <w:spacing w:after="126"/>
        <w:ind w:left="-5" w:hanging="10"/>
        <w:rPr>
          <w:rFonts w:ascii="Calibri" w:eastAsia="Calibri" w:hAnsi="Calibri" w:cs="Calibri"/>
          <w:b/>
          <w:color w:val="000000"/>
          <w:sz w:val="22"/>
          <w:szCs w:val="22"/>
        </w:rPr>
      </w:pPr>
      <w:r w:rsidRPr="005B6A25">
        <w:rPr>
          <w:rFonts w:ascii="Calibri" w:eastAsia="Calibri" w:hAnsi="Calibri" w:cs="Calibri"/>
          <w:b/>
          <w:color w:val="000000"/>
          <w:sz w:val="22"/>
          <w:szCs w:val="22"/>
        </w:rPr>
        <w:t xml:space="preserve">Άρθρο 6. Ιχνηλασιμότητα </w:t>
      </w:r>
    </w:p>
    <w:p w14:paraId="1C5E8057" w14:textId="77777777" w:rsidR="00B80AEC" w:rsidRPr="005B6A25" w:rsidRDefault="00B80AEC" w:rsidP="005B6A25">
      <w:pPr>
        <w:spacing w:after="154"/>
        <w:jc w:val="both"/>
        <w:rPr>
          <w:rFonts w:ascii="Calibri" w:eastAsia="Calibri" w:hAnsi="Calibri" w:cs="Calibri"/>
          <w:color w:val="000000"/>
          <w:sz w:val="22"/>
          <w:szCs w:val="22"/>
        </w:rPr>
      </w:pPr>
      <w:r w:rsidRPr="005B6A25">
        <w:rPr>
          <w:rFonts w:ascii="Calibri" w:eastAsia="Calibri" w:hAnsi="Calibri" w:cs="Calibri"/>
          <w:color w:val="000000"/>
          <w:sz w:val="22"/>
          <w:szCs w:val="22"/>
        </w:rPr>
        <w:t xml:space="preserve">Πρέπει να διασφαλίζεται η ιχνηλασιμότητα των ιατρικών αποβλήτων,  εκτός Υγειονομικής Μονάδας, σε πραγματικό χρόνο. Η ιχνηλασιμότητα πρέπει να διασφαλίζεται σε όλα τα στάδια (συλλογή, μεταφορά, προσωρινή αποθήκευση, επεξεργασία και τελική διάθεση στο ΧΥΤΑ). Ο υποψήφιος ανάδοχος πρέπει να συμπεριλάβει στην προσφορά του και να τεκμηριώσει τον τρόπο με τον οποίο θα εξασφαλίζει την κάλυψη των παραπάνω. H λύση που προτείνει ο ανάδοχος θα πρέπει να εξασφαλίζει την δυνατότητα έκδοσης ανά πάσα στιγμή συγκεντρωτικών στατιστικών στοιχείων για τα διάφορα στάδια από τη συλλογή έως τη επεξεργασία. </w:t>
      </w:r>
    </w:p>
    <w:p w14:paraId="7CDA8BFF" w14:textId="29C461B0" w:rsidR="00AC61FB" w:rsidRPr="005B6A25" w:rsidRDefault="00AC61FB" w:rsidP="00FC1B3B">
      <w:pPr>
        <w:spacing w:line="360" w:lineRule="auto"/>
        <w:jc w:val="both"/>
        <w:rPr>
          <w:rFonts w:ascii="Calibri" w:hAnsi="Calibri" w:cs="Calibri"/>
          <w:b/>
          <w:sz w:val="22"/>
          <w:szCs w:val="22"/>
        </w:rPr>
      </w:pPr>
      <w:r w:rsidRPr="005B6A25">
        <w:rPr>
          <w:rFonts w:ascii="Calibri" w:hAnsi="Calibri" w:cs="Calibri"/>
          <w:b/>
          <w:sz w:val="22"/>
          <w:szCs w:val="22"/>
          <w:u w:val="single"/>
        </w:rPr>
        <w:t>ΓΕΝΙΚΟΙ ΟΡΟΙ</w:t>
      </w:r>
      <w:r w:rsidRPr="005B6A25">
        <w:rPr>
          <w:rFonts w:ascii="Calibri" w:hAnsi="Calibri" w:cs="Calibri"/>
          <w:b/>
          <w:sz w:val="22"/>
          <w:szCs w:val="22"/>
        </w:rPr>
        <w:t xml:space="preserve"> :</w:t>
      </w:r>
    </w:p>
    <w:p w14:paraId="7E2C9EB1" w14:textId="787DC864" w:rsidR="005B113F" w:rsidRPr="005B6A25" w:rsidRDefault="00B7302B" w:rsidP="00B80AEC">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5B6A25">
        <w:rPr>
          <w:rFonts w:ascii="Calibri" w:hAnsi="Calibri" w:cs="Calibri"/>
          <w:b/>
          <w:sz w:val="22"/>
          <w:szCs w:val="22"/>
        </w:rPr>
        <w:t>Ισχύς Προσφορών:</w:t>
      </w:r>
      <w:r w:rsidRPr="005B6A25">
        <w:rPr>
          <w:rFonts w:ascii="Calibri" w:hAnsi="Calibri" w:cs="Calibri"/>
          <w:sz w:val="22"/>
          <w:szCs w:val="22"/>
        </w:rPr>
        <w:t xml:space="preserve"> </w:t>
      </w:r>
      <w:r w:rsidR="00105D5A" w:rsidRPr="005B6A25">
        <w:rPr>
          <w:rFonts w:ascii="Calibri" w:hAnsi="Calibri" w:cs="Calibri"/>
          <w:sz w:val="22"/>
          <w:szCs w:val="22"/>
        </w:rPr>
        <w:t>60</w:t>
      </w:r>
      <w:r w:rsidR="00A63ADE" w:rsidRPr="005B6A25">
        <w:rPr>
          <w:rFonts w:ascii="Calibri" w:hAnsi="Calibri" w:cs="Calibri"/>
          <w:sz w:val="22"/>
          <w:szCs w:val="22"/>
        </w:rPr>
        <w:t xml:space="preserve"> ημέρες κατ’ ελάχιστο.</w:t>
      </w:r>
    </w:p>
    <w:p w14:paraId="540F8C8A" w14:textId="0CFA3C38" w:rsidR="00AC61FB" w:rsidRPr="005B6A25" w:rsidRDefault="00A31737" w:rsidP="00B80AEC">
      <w:pPr>
        <w:pStyle w:val="a7"/>
        <w:numPr>
          <w:ilvl w:val="0"/>
          <w:numId w:val="1"/>
        </w:numPr>
        <w:rPr>
          <w:rFonts w:ascii="Calibri" w:hAnsi="Calibri" w:cs="Calibri"/>
          <w:sz w:val="22"/>
          <w:szCs w:val="22"/>
        </w:rPr>
      </w:pPr>
      <w:r w:rsidRPr="005B6A25">
        <w:rPr>
          <w:rFonts w:ascii="Calibri" w:hAnsi="Calibri" w:cs="Calibri"/>
          <w:b/>
          <w:sz w:val="22"/>
          <w:szCs w:val="22"/>
        </w:rPr>
        <w:t>Αποστολή προσφορών:</w:t>
      </w:r>
      <w:r w:rsidRPr="005B6A25">
        <w:rPr>
          <w:rFonts w:ascii="Calibri" w:hAnsi="Calibri" w:cs="Calibri"/>
          <w:sz w:val="22"/>
          <w:szCs w:val="22"/>
        </w:rPr>
        <w:t xml:space="preserve"> Ανοιχτές προσφορές στο </w:t>
      </w:r>
      <w:r w:rsidR="00A32B51" w:rsidRPr="005B6A25">
        <w:rPr>
          <w:rFonts w:ascii="Calibri" w:hAnsi="Calibri" w:cs="Calibri"/>
          <w:sz w:val="22"/>
          <w:szCs w:val="22"/>
          <w:lang w:val="en-US"/>
        </w:rPr>
        <w:t>e</w:t>
      </w:r>
      <w:r w:rsidR="00A32B51" w:rsidRPr="005B6A25">
        <w:rPr>
          <w:rFonts w:ascii="Calibri" w:hAnsi="Calibri" w:cs="Calibri"/>
          <w:sz w:val="22"/>
          <w:szCs w:val="22"/>
        </w:rPr>
        <w:t>-</w:t>
      </w:r>
      <w:r w:rsidRPr="005B6A25">
        <w:rPr>
          <w:rFonts w:ascii="Calibri" w:hAnsi="Calibri" w:cs="Calibri"/>
          <w:sz w:val="22"/>
          <w:szCs w:val="22"/>
        </w:rPr>
        <w:t>mail:</w:t>
      </w:r>
      <w:r w:rsidR="00A32B51" w:rsidRPr="005B6A25">
        <w:rPr>
          <w:rFonts w:ascii="Calibri" w:hAnsi="Calibri" w:cs="Calibri"/>
          <w:sz w:val="22"/>
          <w:szCs w:val="22"/>
        </w:rPr>
        <w:t xml:space="preserve"> </w:t>
      </w:r>
      <w:hyperlink r:id="rId8" w:history="1">
        <w:r w:rsidR="003621D9" w:rsidRPr="005B6A25">
          <w:rPr>
            <w:rStyle w:val="-"/>
            <w:rFonts w:ascii="Calibri" w:hAnsi="Calibri" w:cs="Calibri"/>
            <w:sz w:val="22"/>
            <w:szCs w:val="22"/>
            <w:lang w:val="en-US"/>
          </w:rPr>
          <w:t>supplies</w:t>
        </w:r>
        <w:r w:rsidR="003621D9" w:rsidRPr="005B6A25">
          <w:rPr>
            <w:rStyle w:val="-"/>
            <w:rFonts w:ascii="Calibri" w:hAnsi="Calibri" w:cs="Calibri"/>
            <w:sz w:val="22"/>
            <w:szCs w:val="22"/>
          </w:rPr>
          <w:t>@</w:t>
        </w:r>
        <w:r w:rsidR="003621D9" w:rsidRPr="005B6A25">
          <w:rPr>
            <w:rStyle w:val="-"/>
            <w:rFonts w:ascii="Calibri" w:hAnsi="Calibri" w:cs="Calibri"/>
            <w:sz w:val="22"/>
            <w:szCs w:val="22"/>
            <w:lang w:val="en-US"/>
          </w:rPr>
          <w:t>santorini</w:t>
        </w:r>
        <w:r w:rsidR="003621D9" w:rsidRPr="005B6A25">
          <w:rPr>
            <w:rStyle w:val="-"/>
            <w:rFonts w:ascii="Calibri" w:hAnsi="Calibri" w:cs="Calibri"/>
            <w:sz w:val="22"/>
            <w:szCs w:val="22"/>
          </w:rPr>
          <w:t>-</w:t>
        </w:r>
        <w:r w:rsidR="003621D9" w:rsidRPr="005B6A25">
          <w:rPr>
            <w:rStyle w:val="-"/>
            <w:rFonts w:ascii="Calibri" w:hAnsi="Calibri" w:cs="Calibri"/>
            <w:sz w:val="22"/>
            <w:szCs w:val="22"/>
            <w:lang w:val="en-US"/>
          </w:rPr>
          <w:t>hospital</w:t>
        </w:r>
        <w:r w:rsidR="003621D9" w:rsidRPr="005B6A25">
          <w:rPr>
            <w:rStyle w:val="-"/>
            <w:rFonts w:ascii="Calibri" w:hAnsi="Calibri" w:cs="Calibri"/>
            <w:sz w:val="22"/>
            <w:szCs w:val="22"/>
          </w:rPr>
          <w:t>.</w:t>
        </w:r>
        <w:r w:rsidR="003621D9" w:rsidRPr="005B6A25">
          <w:rPr>
            <w:rStyle w:val="-"/>
            <w:rFonts w:ascii="Calibri" w:hAnsi="Calibri" w:cs="Calibri"/>
            <w:sz w:val="22"/>
            <w:szCs w:val="22"/>
            <w:lang w:val="en-US"/>
          </w:rPr>
          <w:t>gr</w:t>
        </w:r>
      </w:hyperlink>
      <w:r w:rsidR="00A32B51" w:rsidRPr="005B6A25">
        <w:rPr>
          <w:rFonts w:ascii="Calibri" w:hAnsi="Calibri" w:cs="Calibri"/>
          <w:sz w:val="22"/>
          <w:szCs w:val="22"/>
        </w:rPr>
        <w:t xml:space="preserve"> </w:t>
      </w:r>
      <w:r w:rsidR="000D1F68" w:rsidRPr="005B6A25">
        <w:rPr>
          <w:rFonts w:ascii="Calibri" w:hAnsi="Calibri" w:cs="Calibri"/>
          <w:sz w:val="22"/>
          <w:szCs w:val="22"/>
        </w:rPr>
        <w:t xml:space="preserve"> </w:t>
      </w:r>
      <w:r w:rsidRPr="005B6A25">
        <w:rPr>
          <w:rFonts w:ascii="Calibri" w:hAnsi="Calibri" w:cs="Calibri"/>
          <w:sz w:val="22"/>
          <w:szCs w:val="22"/>
        </w:rPr>
        <w:t xml:space="preserve"> έως </w:t>
      </w:r>
      <w:r w:rsidR="00877F3F" w:rsidRPr="005B6A25">
        <w:rPr>
          <w:rFonts w:ascii="Calibri" w:hAnsi="Calibri" w:cs="Calibri"/>
          <w:sz w:val="22"/>
          <w:szCs w:val="22"/>
        </w:rPr>
        <w:t xml:space="preserve">τις </w:t>
      </w:r>
      <w:r w:rsidR="006E5FB5" w:rsidRPr="005B6A25">
        <w:rPr>
          <w:rFonts w:ascii="Calibri" w:hAnsi="Calibri" w:cs="Calibri"/>
          <w:sz w:val="22"/>
          <w:szCs w:val="22"/>
        </w:rPr>
        <w:t xml:space="preserve"> </w:t>
      </w:r>
      <w:r w:rsidR="000D1F68" w:rsidRPr="005B6A25">
        <w:rPr>
          <w:rFonts w:ascii="Calibri" w:hAnsi="Calibri" w:cs="Calibri"/>
          <w:sz w:val="22"/>
          <w:szCs w:val="22"/>
        </w:rPr>
        <w:t xml:space="preserve">   </w:t>
      </w:r>
      <w:r w:rsidR="003D4AA7">
        <w:rPr>
          <w:rFonts w:ascii="Calibri" w:hAnsi="Calibri" w:cs="Calibri"/>
          <w:sz w:val="22"/>
          <w:szCs w:val="22"/>
        </w:rPr>
        <w:t>27.</w:t>
      </w:r>
      <w:r w:rsidR="00CF7F5E" w:rsidRPr="005B6A25">
        <w:rPr>
          <w:rFonts w:ascii="Calibri" w:hAnsi="Calibri" w:cs="Calibri"/>
          <w:sz w:val="22"/>
          <w:szCs w:val="22"/>
        </w:rPr>
        <w:t xml:space="preserve">09.21 </w:t>
      </w:r>
      <w:r w:rsidR="00222B9B" w:rsidRPr="005B6A25">
        <w:rPr>
          <w:rFonts w:ascii="Calibri" w:hAnsi="Calibri" w:cs="Calibri"/>
          <w:sz w:val="22"/>
          <w:szCs w:val="22"/>
        </w:rPr>
        <w:t xml:space="preserve">ημέρα </w:t>
      </w:r>
      <w:r w:rsidR="000D1F68" w:rsidRPr="005B6A25">
        <w:rPr>
          <w:rFonts w:ascii="Calibri" w:hAnsi="Calibri" w:cs="Calibri"/>
          <w:sz w:val="22"/>
          <w:szCs w:val="22"/>
        </w:rPr>
        <w:t xml:space="preserve">  </w:t>
      </w:r>
      <w:r w:rsidR="003D4AA7">
        <w:rPr>
          <w:rFonts w:ascii="Calibri" w:hAnsi="Calibri" w:cs="Calibri"/>
          <w:sz w:val="22"/>
          <w:szCs w:val="22"/>
        </w:rPr>
        <w:t>Δευτέρα</w:t>
      </w:r>
      <w:r w:rsidR="000D1F68" w:rsidRPr="005B6A25">
        <w:rPr>
          <w:rFonts w:ascii="Calibri" w:hAnsi="Calibri" w:cs="Calibri"/>
          <w:sz w:val="22"/>
          <w:szCs w:val="22"/>
        </w:rPr>
        <w:t xml:space="preserve">  </w:t>
      </w:r>
      <w:r w:rsidRPr="005B6A25">
        <w:rPr>
          <w:rFonts w:ascii="Calibri" w:hAnsi="Calibri" w:cs="Calibri"/>
          <w:sz w:val="22"/>
          <w:szCs w:val="22"/>
        </w:rPr>
        <w:t>και ώρα 13:00.</w:t>
      </w:r>
    </w:p>
    <w:p w14:paraId="4360DDC8" w14:textId="6DF2DE86" w:rsidR="008E4B05" w:rsidRPr="005B6A25" w:rsidRDefault="00A63ADE" w:rsidP="00B80AEC">
      <w:pPr>
        <w:pStyle w:val="a7"/>
        <w:numPr>
          <w:ilvl w:val="0"/>
          <w:numId w:val="1"/>
        </w:numPr>
        <w:rPr>
          <w:rFonts w:ascii="Calibri" w:hAnsi="Calibri" w:cs="Calibri"/>
          <w:sz w:val="22"/>
          <w:szCs w:val="22"/>
        </w:rPr>
      </w:pPr>
      <w:r w:rsidRPr="005B6A25">
        <w:rPr>
          <w:rFonts w:ascii="Calibri" w:hAnsi="Calibri" w:cs="Calibri"/>
          <w:b/>
          <w:sz w:val="22"/>
          <w:szCs w:val="22"/>
        </w:rPr>
        <w:t>Τρόπος Πληρωμής:</w:t>
      </w:r>
      <w:r w:rsidRPr="005B6A25">
        <w:rPr>
          <w:rFonts w:ascii="Calibri" w:hAnsi="Calibri" w:cs="Calibri"/>
          <w:sz w:val="22"/>
          <w:szCs w:val="22"/>
        </w:rPr>
        <w:t xml:space="preserve"> </w:t>
      </w:r>
      <w:r w:rsidR="0031418D" w:rsidRPr="005B6A25">
        <w:rPr>
          <w:rFonts w:ascii="Calibri" w:hAnsi="Calibri" w:cs="Calibri"/>
          <w:sz w:val="22"/>
          <w:szCs w:val="22"/>
        </w:rPr>
        <w:t>Με δέσμευση του ποσού από τον ΚΑΕ</w:t>
      </w:r>
      <w:r w:rsidR="006954DA" w:rsidRPr="005B6A25">
        <w:rPr>
          <w:rFonts w:ascii="Calibri" w:hAnsi="Calibri" w:cs="Calibri"/>
          <w:sz w:val="22"/>
          <w:szCs w:val="22"/>
        </w:rPr>
        <w:t xml:space="preserve"> </w:t>
      </w:r>
      <w:r w:rsidR="0072030B" w:rsidRPr="005B6A25">
        <w:rPr>
          <w:rFonts w:ascii="Calibri" w:hAnsi="Calibri" w:cs="Calibri"/>
          <w:sz w:val="22"/>
          <w:szCs w:val="22"/>
        </w:rPr>
        <w:t>61.98.16</w:t>
      </w:r>
      <w:r w:rsidR="00CD3652" w:rsidRPr="005B6A25">
        <w:rPr>
          <w:rFonts w:ascii="Calibri" w:hAnsi="Calibri" w:cs="Calibri"/>
          <w:sz w:val="22"/>
          <w:szCs w:val="22"/>
        </w:rPr>
        <w:t>.80</w:t>
      </w:r>
      <w:r w:rsidR="00FF4B6E" w:rsidRPr="005B6A25">
        <w:rPr>
          <w:rFonts w:ascii="Calibri" w:hAnsi="Calibri" w:cs="Calibri"/>
          <w:sz w:val="22"/>
          <w:szCs w:val="22"/>
        </w:rPr>
        <w:t xml:space="preserve"> </w:t>
      </w:r>
      <w:r w:rsidR="00CD3652" w:rsidRPr="005B6A25">
        <w:rPr>
          <w:rFonts w:ascii="Calibri" w:hAnsi="Calibri" w:cs="Calibri"/>
          <w:sz w:val="22"/>
          <w:szCs w:val="22"/>
        </w:rPr>
        <w:t>(</w:t>
      </w:r>
      <w:r w:rsidR="0072030B" w:rsidRPr="005B6A25">
        <w:rPr>
          <w:rFonts w:ascii="Calibri" w:hAnsi="Calibri" w:cs="Calibri"/>
          <w:sz w:val="22"/>
          <w:szCs w:val="22"/>
        </w:rPr>
        <w:t>Αμοιβή Νομικών Προσώπων</w:t>
      </w:r>
      <w:r w:rsidR="000D1F68" w:rsidRPr="005B6A25">
        <w:rPr>
          <w:rFonts w:ascii="Calibri" w:hAnsi="Calibri" w:cs="Calibri"/>
          <w:sz w:val="22"/>
          <w:szCs w:val="22"/>
        </w:rPr>
        <w:t xml:space="preserve">) </w:t>
      </w:r>
      <w:r w:rsidR="0031418D" w:rsidRPr="005B6A25">
        <w:rPr>
          <w:rFonts w:ascii="Calibri" w:hAnsi="Calibri" w:cs="Calibri"/>
          <w:sz w:val="22"/>
          <w:szCs w:val="22"/>
        </w:rPr>
        <w:t>του εγκεκριμένου για το 20</w:t>
      </w:r>
      <w:r w:rsidR="00421D1A" w:rsidRPr="005B6A25">
        <w:rPr>
          <w:rFonts w:ascii="Calibri" w:hAnsi="Calibri" w:cs="Calibri"/>
          <w:sz w:val="22"/>
          <w:szCs w:val="22"/>
        </w:rPr>
        <w:t>2</w:t>
      </w:r>
      <w:r w:rsidR="00DF0E59" w:rsidRPr="005B6A25">
        <w:rPr>
          <w:rFonts w:ascii="Calibri" w:hAnsi="Calibri" w:cs="Calibri"/>
          <w:sz w:val="22"/>
          <w:szCs w:val="22"/>
        </w:rPr>
        <w:t>1</w:t>
      </w:r>
      <w:r w:rsidR="0031418D" w:rsidRPr="005B6A25">
        <w:rPr>
          <w:rFonts w:ascii="Calibri" w:hAnsi="Calibri" w:cs="Calibri"/>
          <w:sz w:val="22"/>
          <w:szCs w:val="22"/>
        </w:rPr>
        <w:t xml:space="preserve"> προϋπολογισμού του Γ.Ν. Θήρας και </w:t>
      </w:r>
      <w:r w:rsidR="0031418D" w:rsidRPr="005B6A25">
        <w:rPr>
          <w:rFonts w:ascii="Calibri" w:hAnsi="Calibri" w:cs="Calibri"/>
          <w:b/>
          <w:bCs/>
          <w:sz w:val="22"/>
          <w:szCs w:val="22"/>
        </w:rPr>
        <w:t>εντός 60 ημερών</w:t>
      </w:r>
      <w:r w:rsidR="0031418D" w:rsidRPr="005B6A25">
        <w:rPr>
          <w:rFonts w:ascii="Calibri" w:hAnsi="Calibri" w:cs="Calibri"/>
          <w:sz w:val="22"/>
          <w:szCs w:val="22"/>
        </w:rPr>
        <w:t xml:space="preserve"> από την έκδοση τιμολογίου και την οριστική παραλαβή των ειδών.</w:t>
      </w:r>
      <w:r w:rsidRPr="005B6A25">
        <w:rPr>
          <w:rFonts w:ascii="Calibri" w:hAnsi="Calibri" w:cs="Calibri"/>
          <w:sz w:val="22"/>
          <w:szCs w:val="22"/>
        </w:rPr>
        <w:t xml:space="preserve"> </w:t>
      </w:r>
    </w:p>
    <w:p w14:paraId="4052ED58" w14:textId="3C55D1DD" w:rsidR="00A63ADE" w:rsidRPr="005B6A25" w:rsidRDefault="00A63ADE" w:rsidP="00B80AEC">
      <w:pPr>
        <w:pStyle w:val="a7"/>
        <w:numPr>
          <w:ilvl w:val="0"/>
          <w:numId w:val="1"/>
        </w:numPr>
        <w:rPr>
          <w:rFonts w:ascii="Calibri" w:hAnsi="Calibri" w:cs="Calibri"/>
          <w:sz w:val="22"/>
          <w:szCs w:val="22"/>
        </w:rPr>
      </w:pPr>
      <w:r w:rsidRPr="005B6A25">
        <w:rPr>
          <w:rFonts w:ascii="Calibri" w:hAnsi="Calibri" w:cs="Calibri"/>
          <w:sz w:val="22"/>
          <w:szCs w:val="22"/>
        </w:rPr>
        <w:t xml:space="preserve">Τα έξοδα αποστολής </w:t>
      </w:r>
      <w:r w:rsidR="003B18EC" w:rsidRPr="005B6A25">
        <w:rPr>
          <w:rFonts w:ascii="Calibri" w:hAnsi="Calibri" w:cs="Calibri"/>
          <w:sz w:val="22"/>
          <w:szCs w:val="22"/>
        </w:rPr>
        <w:t>βαρύνουν τον ανάδοχο.</w:t>
      </w:r>
    </w:p>
    <w:p w14:paraId="7375299F" w14:textId="70CABAC2" w:rsidR="00AC61FB" w:rsidRPr="005B6A25" w:rsidRDefault="00AC61FB" w:rsidP="00B80AEC">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5B6A25">
        <w:rPr>
          <w:rFonts w:ascii="Calibri" w:hAnsi="Calibri" w:cs="Calibr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5B6A25" w:rsidRDefault="00AC61FB" w:rsidP="00B80AEC">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5B6A25">
        <w:rPr>
          <w:rFonts w:ascii="Calibri" w:hAnsi="Calibri" w:cs="Calibri"/>
          <w:sz w:val="22"/>
          <w:szCs w:val="22"/>
        </w:rPr>
        <w:t>Η προσφορά θα πρέπει να φέρει σφραγίδα και υπογραφή .</w:t>
      </w:r>
    </w:p>
    <w:p w14:paraId="38280C85" w14:textId="77777777" w:rsidR="00AC61FB" w:rsidRPr="005B6A25" w:rsidRDefault="00AC61FB" w:rsidP="00AC61FB">
      <w:pPr>
        <w:pStyle w:val="a7"/>
        <w:rPr>
          <w:rFonts w:ascii="Calibri" w:hAnsi="Calibri" w:cs="Calibri"/>
          <w:sz w:val="22"/>
          <w:szCs w:val="22"/>
        </w:rPr>
      </w:pPr>
    </w:p>
    <w:p w14:paraId="46D7FC66" w14:textId="64A2331F" w:rsidR="00C66D27" w:rsidRPr="003F7791" w:rsidRDefault="00A63ADE" w:rsidP="006A6E25">
      <w:pPr>
        <w:spacing w:before="100" w:beforeAutospacing="1" w:after="100" w:afterAutospacing="1"/>
        <w:jc w:val="both"/>
        <w:rPr>
          <w:rFonts w:asciiTheme="minorHAnsi" w:hAnsiTheme="minorHAnsi" w:cstheme="minorHAnsi"/>
          <w:sz w:val="22"/>
          <w:szCs w:val="22"/>
        </w:rPr>
      </w:pPr>
      <w:r w:rsidRPr="005B6A25">
        <w:rPr>
          <w:rFonts w:ascii="Calibri" w:hAnsi="Calibri" w:cs="Calibri"/>
          <w:sz w:val="22"/>
          <w:szCs w:val="22"/>
        </w:rPr>
        <w:t>Για ποσά πάνω από 1.500€ είναι απαραίτητη η προσκόμιση φορολογικής</w:t>
      </w:r>
      <w:r w:rsidRPr="003F7791">
        <w:rPr>
          <w:rFonts w:asciiTheme="minorHAnsi" w:hAnsiTheme="minorHAnsi" w:cstheme="minorHAnsi"/>
          <w:sz w:val="22"/>
          <w:szCs w:val="22"/>
        </w:rPr>
        <w:t xml:space="preserve"> ενημερότητας και για ποσά πάνω από 3.000€ είναι απαραίτητη η προσκόμιση φορολογικής και ασφαλιστικής ενημερότητας.</w:t>
      </w:r>
    </w:p>
    <w:p w14:paraId="3D900ECB" w14:textId="261491F6" w:rsidR="00A75365" w:rsidRPr="003F7791"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3F7791"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3F7791" w:rsidRDefault="00683CD5" w:rsidP="009D49DA">
      <w:pPr>
        <w:jc w:val="center"/>
        <w:rPr>
          <w:rFonts w:asciiTheme="minorHAnsi" w:hAnsiTheme="minorHAnsi" w:cstheme="minorHAnsi"/>
          <w:b/>
          <w:sz w:val="22"/>
          <w:szCs w:val="22"/>
        </w:rPr>
      </w:pPr>
      <w:r w:rsidRPr="003F7791">
        <w:rPr>
          <w:rFonts w:asciiTheme="minorHAnsi" w:hAnsiTheme="minorHAnsi" w:cstheme="minorHAnsi"/>
          <w:b/>
          <w:sz w:val="22"/>
          <w:szCs w:val="22"/>
        </w:rPr>
        <w:t>Ο ΕΝΤΕΤΑΛΜΕΝΟΣ ΣΥΜΒΟΥΛΟΣ ΓΙΑ ΤΟ Γ.Ν. ΘΗΡΑΣ</w:t>
      </w:r>
    </w:p>
    <w:p w14:paraId="6FF16831" w14:textId="77777777" w:rsidR="009D49DA" w:rsidRPr="003F7791" w:rsidRDefault="009D49DA" w:rsidP="009D49DA">
      <w:pPr>
        <w:spacing w:line="320" w:lineRule="exact"/>
        <w:jc w:val="center"/>
        <w:rPr>
          <w:rFonts w:asciiTheme="minorHAnsi" w:hAnsiTheme="minorHAnsi" w:cstheme="minorHAnsi"/>
          <w:sz w:val="22"/>
          <w:szCs w:val="22"/>
        </w:rPr>
      </w:pPr>
    </w:p>
    <w:p w14:paraId="1B371A16" w14:textId="77777777" w:rsidR="009D49DA" w:rsidRPr="003F7791" w:rsidRDefault="009D49DA" w:rsidP="009D49DA">
      <w:pPr>
        <w:spacing w:line="320" w:lineRule="exact"/>
        <w:jc w:val="center"/>
        <w:rPr>
          <w:rFonts w:asciiTheme="minorHAnsi" w:hAnsiTheme="minorHAnsi" w:cstheme="minorHAnsi"/>
          <w:sz w:val="22"/>
          <w:szCs w:val="22"/>
        </w:rPr>
      </w:pPr>
    </w:p>
    <w:p w14:paraId="2BF08241" w14:textId="77777777" w:rsidR="009D49DA" w:rsidRPr="003F7791" w:rsidRDefault="009D49DA" w:rsidP="009D49DA">
      <w:pPr>
        <w:spacing w:line="320" w:lineRule="exact"/>
        <w:jc w:val="center"/>
        <w:rPr>
          <w:rFonts w:asciiTheme="minorHAnsi" w:hAnsiTheme="minorHAnsi" w:cstheme="minorHAnsi"/>
          <w:sz w:val="22"/>
          <w:szCs w:val="22"/>
        </w:rPr>
      </w:pPr>
    </w:p>
    <w:p w14:paraId="44C1BD4C" w14:textId="77777777" w:rsidR="009D49DA" w:rsidRPr="003F7791" w:rsidRDefault="009D49DA" w:rsidP="009D49DA">
      <w:pPr>
        <w:spacing w:line="320" w:lineRule="exact"/>
        <w:jc w:val="center"/>
        <w:rPr>
          <w:rFonts w:asciiTheme="minorHAnsi" w:hAnsiTheme="minorHAnsi" w:cstheme="minorHAnsi"/>
          <w:sz w:val="22"/>
          <w:szCs w:val="22"/>
        </w:rPr>
      </w:pPr>
    </w:p>
    <w:p w14:paraId="5787E39A" w14:textId="77777777" w:rsidR="009D49DA" w:rsidRPr="003F7791"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sidRPr="003F7791">
        <w:rPr>
          <w:rFonts w:asciiTheme="minorHAnsi" w:hAnsiTheme="minorHAnsi" w:cstheme="minorHAnsi"/>
          <w:b/>
          <w:sz w:val="22"/>
          <w:szCs w:val="22"/>
        </w:rPr>
        <w:t>ΜΑΛΑΜΑΤΕΝΙΟΣ</w:t>
      </w:r>
      <w:r w:rsidR="00110CDA" w:rsidRPr="003F7791">
        <w:rPr>
          <w:rFonts w:asciiTheme="minorHAnsi" w:hAnsiTheme="minorHAnsi" w:cstheme="minorHAnsi"/>
          <w:b/>
          <w:sz w:val="22"/>
          <w:szCs w:val="22"/>
        </w:rPr>
        <w:t xml:space="preserve"> </w:t>
      </w:r>
      <w:r w:rsidRPr="003F7791">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FC1B3B">
      <w:headerReference w:type="default" r:id="rId9"/>
      <w:footerReference w:type="default" r:id="rId10"/>
      <w:pgSz w:w="11906" w:h="16838" w:code="9"/>
      <w:pgMar w:top="2041" w:right="1474" w:bottom="1418"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6AB5" w14:textId="77777777" w:rsidR="00C402EC" w:rsidRDefault="00C402EC">
      <w:r>
        <w:separator/>
      </w:r>
    </w:p>
  </w:endnote>
  <w:endnote w:type="continuationSeparator" w:id="0">
    <w:p w14:paraId="5D9D9387" w14:textId="77777777" w:rsidR="00C402EC" w:rsidRDefault="00C4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2D5C" w14:textId="77777777" w:rsidR="00C402EC" w:rsidRDefault="00C402EC">
      <w:r>
        <w:separator/>
      </w:r>
    </w:p>
  </w:footnote>
  <w:footnote w:type="continuationSeparator" w:id="0">
    <w:p w14:paraId="5DD120B2" w14:textId="77777777" w:rsidR="00C402EC" w:rsidRDefault="00C40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E058B"/>
    <w:multiLevelType w:val="hybridMultilevel"/>
    <w:tmpl w:val="CDA02DD8"/>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2D4B63D1"/>
    <w:multiLevelType w:val="hybridMultilevel"/>
    <w:tmpl w:val="6C28AEAC"/>
    <w:lvl w:ilvl="0" w:tplc="7FC42B36">
      <w:start w:val="1"/>
      <w:numFmt w:val="decimal"/>
      <w:lvlText w:val="%1."/>
      <w:lvlJc w:val="left"/>
      <w:pPr>
        <w:ind w:left="715" w:firstLine="0"/>
      </w:pPr>
      <w:rPr>
        <w:rFonts w:ascii="Arial" w:eastAsia="Calibri" w:hAnsi="Arial" w:cs="Arial"/>
        <w:b w:val="0"/>
        <w:i w:val="0"/>
        <w:strike w:val="0"/>
        <w:dstrike w:val="0"/>
        <w:color w:val="000000"/>
        <w:sz w:val="22"/>
        <w:szCs w:val="22"/>
        <w:u w:val="none" w:color="000000"/>
        <w:effect w:val="none"/>
        <w:bdr w:val="none" w:sz="0" w:space="0" w:color="auto" w:frame="1"/>
        <w:vertAlign w:val="baseline"/>
      </w:rPr>
    </w:lvl>
    <w:lvl w:ilvl="1" w:tplc="54FA534A">
      <w:start w:val="1"/>
      <w:numFmt w:val="bullet"/>
      <w:lvlText w:val="o"/>
      <w:lvlJc w:val="left"/>
      <w:pPr>
        <w:ind w:left="1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31211B4">
      <w:start w:val="1"/>
      <w:numFmt w:val="bullet"/>
      <w:lvlText w:val="▪"/>
      <w:lvlJc w:val="left"/>
      <w:pPr>
        <w:ind w:left="2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A5EAE5E">
      <w:start w:val="1"/>
      <w:numFmt w:val="bullet"/>
      <w:lvlText w:val="•"/>
      <w:lvlJc w:val="left"/>
      <w:pPr>
        <w:ind w:left="2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5723B14">
      <w:start w:val="1"/>
      <w:numFmt w:val="bullet"/>
      <w:lvlText w:val="o"/>
      <w:lvlJc w:val="left"/>
      <w:pPr>
        <w:ind w:left="3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A0ED440">
      <w:start w:val="1"/>
      <w:numFmt w:val="bullet"/>
      <w:lvlText w:val="▪"/>
      <w:lvlJc w:val="left"/>
      <w:pPr>
        <w:ind w:left="42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A92DA56">
      <w:start w:val="1"/>
      <w:numFmt w:val="bullet"/>
      <w:lvlText w:val="•"/>
      <w:lvlJc w:val="left"/>
      <w:pPr>
        <w:ind w:left="49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2382C20">
      <w:start w:val="1"/>
      <w:numFmt w:val="bullet"/>
      <w:lvlText w:val="o"/>
      <w:lvlJc w:val="left"/>
      <w:pPr>
        <w:ind w:left="56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74A2882">
      <w:start w:val="1"/>
      <w:numFmt w:val="bullet"/>
      <w:lvlText w:val="▪"/>
      <w:lvlJc w:val="left"/>
      <w:pPr>
        <w:ind w:left="6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F168D4"/>
    <w:multiLevelType w:val="hybridMultilevel"/>
    <w:tmpl w:val="D3B8C6B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7695A7C"/>
    <w:multiLevelType w:val="hybridMultilevel"/>
    <w:tmpl w:val="357AFC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7733FE5"/>
    <w:multiLevelType w:val="hybridMultilevel"/>
    <w:tmpl w:val="357AFC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31DA"/>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2170"/>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181"/>
    <w:rsid w:val="001C2250"/>
    <w:rsid w:val="001C498E"/>
    <w:rsid w:val="001C5D73"/>
    <w:rsid w:val="001D51EB"/>
    <w:rsid w:val="001D5FEF"/>
    <w:rsid w:val="001D6D21"/>
    <w:rsid w:val="001E1823"/>
    <w:rsid w:val="001F479E"/>
    <w:rsid w:val="001F4FFA"/>
    <w:rsid w:val="001F546E"/>
    <w:rsid w:val="001F710A"/>
    <w:rsid w:val="002001F3"/>
    <w:rsid w:val="002019CE"/>
    <w:rsid w:val="00201D2F"/>
    <w:rsid w:val="00201DD2"/>
    <w:rsid w:val="00203188"/>
    <w:rsid w:val="00204A37"/>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21D9"/>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4AA7"/>
    <w:rsid w:val="003D5593"/>
    <w:rsid w:val="003E1500"/>
    <w:rsid w:val="003E1938"/>
    <w:rsid w:val="003E22FD"/>
    <w:rsid w:val="003E3831"/>
    <w:rsid w:val="003E637A"/>
    <w:rsid w:val="003F38A0"/>
    <w:rsid w:val="003F3AC3"/>
    <w:rsid w:val="003F5C11"/>
    <w:rsid w:val="003F7390"/>
    <w:rsid w:val="003F7791"/>
    <w:rsid w:val="00400E63"/>
    <w:rsid w:val="00402CD0"/>
    <w:rsid w:val="004114D9"/>
    <w:rsid w:val="004171EE"/>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5D98"/>
    <w:rsid w:val="004873D5"/>
    <w:rsid w:val="00490F53"/>
    <w:rsid w:val="00492074"/>
    <w:rsid w:val="0049613B"/>
    <w:rsid w:val="004965C9"/>
    <w:rsid w:val="004A36AC"/>
    <w:rsid w:val="004A43FC"/>
    <w:rsid w:val="004B245C"/>
    <w:rsid w:val="004B79CC"/>
    <w:rsid w:val="004C22F7"/>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546D"/>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5212"/>
    <w:rsid w:val="0058640E"/>
    <w:rsid w:val="0059233C"/>
    <w:rsid w:val="005B113F"/>
    <w:rsid w:val="005B5AC8"/>
    <w:rsid w:val="005B6A25"/>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048F"/>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859D1"/>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030B"/>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0F34"/>
    <w:rsid w:val="0085604E"/>
    <w:rsid w:val="00860ECA"/>
    <w:rsid w:val="00861CDD"/>
    <w:rsid w:val="00864E7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0A0E"/>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3F7C"/>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677F"/>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0AEC"/>
    <w:rsid w:val="00B83F08"/>
    <w:rsid w:val="00B8533E"/>
    <w:rsid w:val="00B85827"/>
    <w:rsid w:val="00B92084"/>
    <w:rsid w:val="00B96B1C"/>
    <w:rsid w:val="00B979BC"/>
    <w:rsid w:val="00B97CAF"/>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A8B"/>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02EC"/>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97517"/>
    <w:rsid w:val="00CA1ED7"/>
    <w:rsid w:val="00CA35A5"/>
    <w:rsid w:val="00CA712A"/>
    <w:rsid w:val="00CB0F26"/>
    <w:rsid w:val="00CB439D"/>
    <w:rsid w:val="00CC30C3"/>
    <w:rsid w:val="00CC3C7B"/>
    <w:rsid w:val="00CC59D6"/>
    <w:rsid w:val="00CC6066"/>
    <w:rsid w:val="00CD3652"/>
    <w:rsid w:val="00CD6E38"/>
    <w:rsid w:val="00CE0F82"/>
    <w:rsid w:val="00CE3F48"/>
    <w:rsid w:val="00CE4199"/>
    <w:rsid w:val="00CE5130"/>
    <w:rsid w:val="00CE747A"/>
    <w:rsid w:val="00CF3417"/>
    <w:rsid w:val="00CF3637"/>
    <w:rsid w:val="00CF39C4"/>
    <w:rsid w:val="00CF4032"/>
    <w:rsid w:val="00CF6ADF"/>
    <w:rsid w:val="00CF6C6F"/>
    <w:rsid w:val="00CF7F5E"/>
    <w:rsid w:val="00D02112"/>
    <w:rsid w:val="00D025F0"/>
    <w:rsid w:val="00D05CBE"/>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75E62"/>
    <w:rsid w:val="00D81056"/>
    <w:rsid w:val="00D819CC"/>
    <w:rsid w:val="00D84C89"/>
    <w:rsid w:val="00D87EDF"/>
    <w:rsid w:val="00D90547"/>
    <w:rsid w:val="00D97505"/>
    <w:rsid w:val="00DA2F37"/>
    <w:rsid w:val="00DA5577"/>
    <w:rsid w:val="00DB2621"/>
    <w:rsid w:val="00DB4989"/>
    <w:rsid w:val="00DB599A"/>
    <w:rsid w:val="00DB5BBF"/>
    <w:rsid w:val="00DC122E"/>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879BA"/>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B290F"/>
    <w:rsid w:val="00FC14D6"/>
    <w:rsid w:val="00FC1B3B"/>
    <w:rsid w:val="00FC2837"/>
    <w:rsid w:val="00FC4369"/>
    <w:rsid w:val="00FC4AB9"/>
    <w:rsid w:val="00FC4D71"/>
    <w:rsid w:val="00FD19FC"/>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uiPriority w:val="99"/>
    <w:rsid w:val="00E36516"/>
    <w:rPr>
      <w:sz w:val="16"/>
      <w:szCs w:val="16"/>
    </w:rPr>
  </w:style>
  <w:style w:type="character" w:customStyle="1" w:styleId="Char1">
    <w:name w:val="Κείμενο πλαισίου Char"/>
    <w:basedOn w:val="a0"/>
    <w:link w:val="a5"/>
    <w:uiPriority w:val="99"/>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character" w:customStyle="1" w:styleId="main">
    <w:name w:val="main"/>
    <w:rsid w:val="004171EE"/>
    <w:rPr>
      <w:rFonts w:ascii="Verdana" w:hAnsi="Verdana" w:hint="default"/>
      <w:color w:val="3E457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749764127">
      <w:bodyDiv w:val="1"/>
      <w:marLeft w:val="0"/>
      <w:marRight w:val="0"/>
      <w:marTop w:val="0"/>
      <w:marBottom w:val="0"/>
      <w:divBdr>
        <w:top w:val="none" w:sz="0" w:space="0" w:color="auto"/>
        <w:left w:val="none" w:sz="0" w:space="0" w:color="auto"/>
        <w:bottom w:val="none" w:sz="0" w:space="0" w:color="auto"/>
        <w:right w:val="none" w:sz="0" w:space="0" w:color="auto"/>
      </w:divBdr>
    </w:div>
    <w:div w:id="1769765928">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1</TotalTime>
  <Pages>7</Pages>
  <Words>2872</Words>
  <Characters>16959</Characters>
  <Application>Microsoft Office Word</Application>
  <DocSecurity>0</DocSecurity>
  <Lines>141</Lines>
  <Paragraphs>39</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19792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2021-09-20T12:41:00Z</cp:lastPrinted>
  <dcterms:created xsi:type="dcterms:W3CDTF">2021-09-20T12:31:00Z</dcterms:created>
  <dcterms:modified xsi:type="dcterms:W3CDTF">2021-09-20T12:41:00Z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