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7B62CA8" w:rsidR="004A43FC" w:rsidRPr="005E22DF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5E22DF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36E" w:rsidRPr="00C7536E">
        <w:rPr>
          <w:rFonts w:asciiTheme="minorHAnsi" w:hAnsiTheme="minorHAnsi" w:cstheme="minorHAnsi"/>
          <w:b/>
          <w:sz w:val="22"/>
          <w:szCs w:val="22"/>
        </w:rPr>
        <w:t>6ΗΞΠΟΡΡ3</w:t>
      </w:r>
    </w:p>
    <w:p w14:paraId="242803F3" w14:textId="6F4EA436" w:rsidR="00A63ADE" w:rsidRPr="00C7536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5E22DF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1A3" w:rsidRPr="00C7536E">
        <w:rPr>
          <w:rFonts w:asciiTheme="minorHAnsi" w:hAnsiTheme="minorHAnsi" w:cstheme="minorHAnsi"/>
          <w:b/>
          <w:sz w:val="22"/>
          <w:szCs w:val="22"/>
        </w:rPr>
        <w:t>4988/13.9.21</w:t>
      </w:r>
    </w:p>
    <w:p w14:paraId="74F2EEE3" w14:textId="77777777" w:rsidR="00D22A9A" w:rsidRPr="005E22DF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5E22DF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5E22DF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5E22DF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EB8AE" w14:textId="77777777" w:rsidR="00DA5591" w:rsidRPr="005E22DF" w:rsidRDefault="00A63ADE" w:rsidP="00DA559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5E22DF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5E22DF">
        <w:rPr>
          <w:b/>
        </w:rPr>
        <w:t xml:space="preserve"> </w:t>
      </w:r>
      <w:r w:rsidR="003849D8" w:rsidRPr="005E22DF">
        <w:rPr>
          <w:rFonts w:asciiTheme="minorHAnsi" w:hAnsiTheme="minorHAnsi" w:cstheme="minorHAnsi"/>
          <w:b/>
          <w:sz w:val="22"/>
          <w:szCs w:val="22"/>
        </w:rPr>
        <w:t>αγορά</w:t>
      </w:r>
      <w:r w:rsidR="00585212" w:rsidRPr="005E22DF">
        <w:rPr>
          <w:rFonts w:asciiTheme="minorHAnsi" w:hAnsiTheme="minorHAnsi" w:cstheme="minorHAnsi"/>
          <w:b/>
          <w:sz w:val="22"/>
          <w:szCs w:val="22"/>
        </w:rPr>
        <w:t xml:space="preserve"> τεσσάρων μεταγωγέων δικτύου (</w:t>
      </w:r>
      <w:r w:rsidR="00585212" w:rsidRPr="005E22DF">
        <w:rPr>
          <w:rFonts w:asciiTheme="minorHAnsi" w:hAnsiTheme="minorHAnsi" w:cstheme="minorHAnsi"/>
          <w:b/>
          <w:sz w:val="22"/>
          <w:szCs w:val="22"/>
          <w:lang w:val="en-US"/>
        </w:rPr>
        <w:t>Switch</w:t>
      </w:r>
      <w:r w:rsidR="00585212" w:rsidRPr="005E22D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A32B51" w:rsidRPr="005E22DF">
        <w:rPr>
          <w:rFonts w:asciiTheme="minorHAnsi" w:hAnsiTheme="minorHAnsi" w:cstheme="minorHAnsi"/>
          <w:b/>
          <w:sz w:val="22"/>
          <w:szCs w:val="22"/>
        </w:rPr>
        <w:t xml:space="preserve"> για το </w:t>
      </w:r>
      <w:r w:rsidR="00585212" w:rsidRPr="005E22DF">
        <w:rPr>
          <w:rFonts w:asciiTheme="minorHAnsi" w:hAnsiTheme="minorHAnsi" w:cstheme="minorHAnsi"/>
          <w:b/>
          <w:sz w:val="22"/>
          <w:szCs w:val="22"/>
        </w:rPr>
        <w:t xml:space="preserve">τμήμα πληροφορικής </w:t>
      </w:r>
      <w:r w:rsidR="00BD7E67" w:rsidRPr="005E22DF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5E22DF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822AC0" w:rsidR="004205D9" w:rsidRPr="005E22DF" w:rsidRDefault="00AB41FD" w:rsidP="00DA5591">
      <w:pPr>
        <w:pStyle w:val="a7"/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22DF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5E22DF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5E22DF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7F34B072" w:rsidR="00AB41FD" w:rsidRPr="005E22DF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 xml:space="preserve">         β.</w:t>
      </w:r>
      <w:r w:rsidR="008B29F1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22DF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C22F7" w:rsidRPr="005E22DF">
        <w:rPr>
          <w:rFonts w:asciiTheme="minorHAnsi" w:hAnsiTheme="minorHAnsi" w:cstheme="minorHAnsi"/>
          <w:b/>
          <w:sz w:val="22"/>
          <w:szCs w:val="22"/>
        </w:rPr>
        <w:t>4888/8.9.21</w:t>
      </w:r>
      <w:r w:rsidRPr="005E22DF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5E22DF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5E22DF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D0B5A" w:rsidRPr="005E22DF">
        <w:rPr>
          <w:rFonts w:asciiTheme="minorHAnsi" w:hAnsiTheme="minorHAnsi" w:cstheme="minorHAnsi"/>
          <w:b/>
          <w:sz w:val="22"/>
          <w:szCs w:val="22"/>
        </w:rPr>
        <w:t>Τμήματος</w:t>
      </w:r>
      <w:r w:rsidR="009B25FB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22F7" w:rsidRPr="005E22DF">
        <w:rPr>
          <w:rFonts w:asciiTheme="minorHAnsi" w:hAnsiTheme="minorHAnsi" w:cstheme="minorHAnsi"/>
          <w:b/>
          <w:sz w:val="22"/>
          <w:szCs w:val="22"/>
        </w:rPr>
        <w:t xml:space="preserve">Πληροφορικής </w:t>
      </w:r>
      <w:r w:rsidR="00974627" w:rsidRPr="005E22DF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5E22DF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5E22DF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5E22DF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A370BAA" w:rsidR="00C8176C" w:rsidRPr="005E22DF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5E22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22F7" w:rsidRPr="005E22DF">
        <w:rPr>
          <w:rFonts w:asciiTheme="minorHAnsi" w:hAnsiTheme="minorHAnsi" w:cstheme="minorHAnsi"/>
          <w:b/>
          <w:bCs/>
          <w:sz w:val="22"/>
          <w:szCs w:val="22"/>
        </w:rPr>
        <w:t>Δύο χιλιάδων πεντακοσίων ευρώ</w:t>
      </w:r>
      <w:r w:rsidR="00827653" w:rsidRPr="005E22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E22D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C22F7" w:rsidRPr="005E22DF">
        <w:rPr>
          <w:rFonts w:asciiTheme="minorHAnsi" w:hAnsiTheme="minorHAnsi" w:cstheme="minorHAnsi"/>
          <w:b/>
          <w:bCs/>
          <w:sz w:val="22"/>
          <w:szCs w:val="22"/>
        </w:rPr>
        <w:t>2.500</w:t>
      </w:r>
      <w:r w:rsidR="00AC39EC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F0D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E22DF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5E22DF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5E22DF" w14:paraId="5C97B55C" w14:textId="77777777" w:rsidTr="00F66FBC">
        <w:tc>
          <w:tcPr>
            <w:tcW w:w="2934" w:type="dxa"/>
          </w:tcPr>
          <w:p w14:paraId="1FFC58B1" w14:textId="77777777" w:rsidR="00A63ADE" w:rsidRPr="005E22DF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5E22DF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E22DF" w14:paraId="33DA689E" w14:textId="77777777" w:rsidTr="00F66FBC">
        <w:trPr>
          <w:trHeight w:val="638"/>
        </w:trPr>
        <w:tc>
          <w:tcPr>
            <w:tcW w:w="2934" w:type="dxa"/>
            <w:vAlign w:val="center"/>
          </w:tcPr>
          <w:p w14:paraId="43157CD6" w14:textId="77777777" w:rsidR="00A63ADE" w:rsidRPr="005E22DF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0094E53" w:rsidR="00A63ADE" w:rsidRPr="005E22DF" w:rsidRDefault="0007374B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13 Σεπτεμβρίου 2021</w:t>
            </w:r>
          </w:p>
        </w:tc>
      </w:tr>
    </w:tbl>
    <w:p w14:paraId="480A0F5D" w14:textId="2D452AEB" w:rsidR="00222B9B" w:rsidRPr="005E22DF" w:rsidRDefault="004C22F7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36F59C08" w14:textId="24D6305C" w:rsidR="00A63ADE" w:rsidRPr="005E22DF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E22DF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5E22DF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5E22DF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E22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E22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E22DF">
              <w:rPr>
                <w:lang w:val="en-US"/>
              </w:rPr>
              <w:fldChar w:fldCharType="begin"/>
            </w:r>
            <w:r w:rsidR="003621D9" w:rsidRPr="005E22DF">
              <w:instrText xml:space="preserve"> </w:instrText>
            </w:r>
            <w:r w:rsidR="003621D9" w:rsidRPr="005E22DF">
              <w:rPr>
                <w:lang w:val="en-US"/>
              </w:rPr>
              <w:instrText>HYPERLINK</w:instrText>
            </w:r>
            <w:r w:rsidR="003621D9" w:rsidRPr="005E22DF">
              <w:instrText xml:space="preserve"> "</w:instrText>
            </w:r>
            <w:r w:rsidR="003621D9" w:rsidRPr="005E22DF">
              <w:rPr>
                <w:lang w:val="en-US"/>
              </w:rPr>
              <w:instrText>mailto</w:instrText>
            </w:r>
            <w:r w:rsidR="003621D9" w:rsidRPr="005E22DF">
              <w:instrText>:</w:instrText>
            </w:r>
            <w:r w:rsidR="003621D9" w:rsidRPr="005E22DF">
              <w:rPr>
                <w:lang w:val="en-US"/>
              </w:rPr>
              <w:instrText>supplies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E22DF">
              <w:instrText xml:space="preserve">" </w:instrText>
            </w:r>
            <w:r w:rsidR="003621D9" w:rsidRPr="005E22DF">
              <w:rPr>
                <w:lang w:val="en-US"/>
              </w:rPr>
              <w:fldChar w:fldCharType="separate"/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E22D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E22DF">
              <w:rPr>
                <w:lang w:val="en-US"/>
              </w:rPr>
              <w:fldChar w:fldCharType="end"/>
            </w:r>
            <w:r w:rsidR="003621D9" w:rsidRPr="005E22DF">
              <w:t xml:space="preserve"> </w:t>
            </w:r>
            <w:r w:rsidR="00F04FF1" w:rsidRPr="005E22DF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E22DF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E731FE7" w:rsidR="00A63ADE" w:rsidRPr="005E22DF" w:rsidRDefault="005E22D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FF4B6E" w:rsidRPr="005E22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F5E" w:rsidRPr="005E22DF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FF4B6E" w:rsidRPr="005E22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E22D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5E2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017318AC" w:rsidR="00A63ADE" w:rsidRPr="005E22DF" w:rsidRDefault="005E22D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E22D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DF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5E22DF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5E22DF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76E29AFD" w:rsidR="00201DD2" w:rsidRPr="005E22DF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FD0B5A" w:rsidRPr="005E22DF">
        <w:rPr>
          <w:rFonts w:asciiTheme="minorHAnsi" w:hAnsiTheme="minorHAnsi" w:cstheme="minorHAnsi"/>
          <w:sz w:val="22"/>
          <w:szCs w:val="22"/>
        </w:rPr>
        <w:t>προμήθεια</w:t>
      </w:r>
      <w:r w:rsidR="003C50C2" w:rsidRPr="005E22DF">
        <w:rPr>
          <w:rFonts w:asciiTheme="minorHAnsi" w:hAnsiTheme="minorHAnsi" w:cstheme="minorHAnsi"/>
          <w:sz w:val="22"/>
          <w:szCs w:val="22"/>
        </w:rPr>
        <w:t xml:space="preserve"> τεσσάρων </w:t>
      </w:r>
      <w:r w:rsidR="00FD0B5A" w:rsidRPr="005E22DF">
        <w:rPr>
          <w:rFonts w:asciiTheme="minorHAnsi" w:hAnsiTheme="minorHAnsi" w:cstheme="minorHAnsi"/>
          <w:sz w:val="22"/>
          <w:szCs w:val="22"/>
        </w:rPr>
        <w:t xml:space="preserve">(4) </w:t>
      </w:r>
      <w:r w:rsidR="003C50C2" w:rsidRPr="005E22DF">
        <w:rPr>
          <w:rFonts w:asciiTheme="minorHAnsi" w:hAnsiTheme="minorHAnsi" w:cstheme="minorHAnsi"/>
          <w:sz w:val="22"/>
          <w:szCs w:val="22"/>
        </w:rPr>
        <w:t>μεταγωγέων δικτύου (</w:t>
      </w:r>
      <w:r w:rsidR="003C50C2" w:rsidRPr="005E22DF">
        <w:rPr>
          <w:rFonts w:asciiTheme="minorHAnsi" w:hAnsiTheme="minorHAnsi" w:cstheme="minorHAnsi"/>
          <w:sz w:val="22"/>
          <w:szCs w:val="22"/>
          <w:lang w:val="en-US"/>
        </w:rPr>
        <w:t>Switch</w:t>
      </w:r>
      <w:r w:rsidR="003C50C2" w:rsidRPr="005E22DF">
        <w:rPr>
          <w:rFonts w:asciiTheme="minorHAnsi" w:hAnsiTheme="minorHAnsi" w:cstheme="minorHAnsi"/>
          <w:sz w:val="22"/>
          <w:szCs w:val="22"/>
        </w:rPr>
        <w:t>)</w:t>
      </w:r>
      <w:r w:rsidR="003849D8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3C50C2" w:rsidRPr="005E22DF">
        <w:rPr>
          <w:rFonts w:asciiTheme="minorHAnsi" w:hAnsiTheme="minorHAnsi" w:cstheme="minorHAnsi"/>
          <w:sz w:val="22"/>
          <w:szCs w:val="22"/>
        </w:rPr>
        <w:t xml:space="preserve">την κάλυψη των αναγκών των </w:t>
      </w:r>
      <w:r w:rsidR="003C50C2" w:rsidRPr="005E22DF">
        <w:rPr>
          <w:rFonts w:asciiTheme="minorHAnsi" w:hAnsiTheme="minorHAnsi" w:cstheme="minorHAnsi"/>
          <w:sz w:val="22"/>
          <w:szCs w:val="22"/>
          <w:lang w:val="en-US"/>
        </w:rPr>
        <w:t>rack</w:t>
      </w:r>
      <w:r w:rsidR="003C50C2" w:rsidRPr="005E22DF">
        <w:rPr>
          <w:rFonts w:asciiTheme="minorHAnsi" w:hAnsiTheme="minorHAnsi" w:cstheme="minorHAnsi"/>
          <w:sz w:val="22"/>
          <w:szCs w:val="22"/>
        </w:rPr>
        <w:t xml:space="preserve"> υπογείου -ισογείου του 1</w:t>
      </w:r>
      <w:r w:rsidR="003C50C2" w:rsidRPr="005E22DF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3C50C2" w:rsidRPr="005E22DF">
        <w:rPr>
          <w:rFonts w:asciiTheme="minorHAnsi" w:hAnsiTheme="minorHAnsi" w:cstheme="minorHAnsi"/>
          <w:sz w:val="22"/>
          <w:szCs w:val="22"/>
        </w:rPr>
        <w:t xml:space="preserve"> ορόφου και πύλης</w:t>
      </w:r>
      <w:r w:rsidR="00FD0B5A" w:rsidRPr="005E22DF">
        <w:rPr>
          <w:rFonts w:asciiTheme="minorHAnsi" w:hAnsiTheme="minorHAnsi" w:cstheme="minorHAnsi"/>
          <w:sz w:val="22"/>
          <w:szCs w:val="22"/>
        </w:rPr>
        <w:t xml:space="preserve"> του Γ.Ν. Θήρας</w:t>
      </w:r>
      <w:r w:rsidR="005C7904" w:rsidRPr="005E22DF">
        <w:rPr>
          <w:rFonts w:asciiTheme="minorHAnsi" w:hAnsiTheme="minorHAnsi" w:cstheme="minorHAnsi"/>
          <w:sz w:val="22"/>
          <w:szCs w:val="22"/>
        </w:rPr>
        <w:t xml:space="preserve"> Τα αιτούμενα  </w:t>
      </w:r>
      <w:r w:rsidR="006F2549" w:rsidRPr="005E22DF">
        <w:rPr>
          <w:rFonts w:asciiTheme="minorHAnsi" w:hAnsiTheme="minorHAnsi" w:cstheme="minorHAnsi"/>
          <w:sz w:val="22"/>
          <w:szCs w:val="22"/>
        </w:rPr>
        <w:t>αναφέρονται</w:t>
      </w:r>
      <w:r w:rsidR="008530C0" w:rsidRPr="005E22DF">
        <w:rPr>
          <w:rFonts w:asciiTheme="minorHAnsi" w:hAnsiTheme="minorHAnsi" w:cstheme="minorHAnsi"/>
          <w:sz w:val="22"/>
          <w:szCs w:val="22"/>
        </w:rPr>
        <w:t xml:space="preserve"> στις παρακάτω περιγραφόμενες </w:t>
      </w:r>
      <w:r w:rsidR="005C7904" w:rsidRPr="005E22DF">
        <w:rPr>
          <w:rFonts w:asciiTheme="minorHAnsi" w:hAnsiTheme="minorHAnsi" w:cstheme="minorHAnsi"/>
          <w:sz w:val="22"/>
          <w:szCs w:val="22"/>
        </w:rPr>
        <w:t>τεχνικές προδιαγραφές.</w:t>
      </w:r>
    </w:p>
    <w:p w14:paraId="7934EB8A" w14:textId="7E3D0E88" w:rsidR="008530C0" w:rsidRPr="005E22DF" w:rsidRDefault="008530C0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4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875"/>
        <w:gridCol w:w="5869"/>
      </w:tblGrid>
      <w:tr w:rsidR="008530C0" w:rsidRPr="005E22DF" w14:paraId="55BF0367" w14:textId="77777777" w:rsidTr="008530C0">
        <w:trPr>
          <w:trHeight w:val="189"/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09741AA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lastRenderedPageBreak/>
              <w:t>HARDWARE FEATURES</w:t>
            </w:r>
          </w:p>
        </w:tc>
      </w:tr>
      <w:tr w:rsidR="008530C0" w:rsidRPr="00C7536E" w14:paraId="64CD197B" w14:textId="77777777" w:rsidTr="008530C0">
        <w:trPr>
          <w:trHeight w:val="822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1BF26ECC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Interface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3E913C8F" w14:textId="18DD6FD1" w:rsidR="008530C0" w:rsidRPr="005E22DF" w:rsidRDefault="008530C0" w:rsidP="00FD0B5A">
            <w:pPr>
              <w:spacing w:line="276" w:lineRule="auto"/>
              <w:ind w:right="-27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48× 10/100/1000 Mbps RJ45</w:t>
            </w:r>
            <w:r w:rsidR="00FD0B5A" w:rsidRPr="005E22DF">
              <w:rPr>
                <w:color w:val="505258"/>
                <w:sz w:val="22"/>
                <w:szCs w:val="22"/>
                <w:lang w:val="en-US" w:eastAsia="en-US"/>
              </w:rPr>
              <w:t xml:space="preserve"> 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Ports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4× Gigabit SFP Slots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1× RJ45 Console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1× Micro-USB Console Port</w:t>
            </w:r>
          </w:p>
        </w:tc>
      </w:tr>
      <w:tr w:rsidR="008530C0" w:rsidRPr="005E22DF" w14:paraId="47CA3DF5" w14:textId="77777777" w:rsidTr="008530C0">
        <w:trPr>
          <w:trHeight w:val="20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B57743A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Fan Quantity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5512A82A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≥3</w:t>
            </w:r>
          </w:p>
        </w:tc>
      </w:tr>
      <w:tr w:rsidR="008530C0" w:rsidRPr="005E22DF" w14:paraId="6E0922B5" w14:textId="77777777" w:rsidTr="008530C0">
        <w:trPr>
          <w:trHeight w:val="198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4B7ACA8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Power Supply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5677BE8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100-240 V AC~50/60 Hz</w:t>
            </w:r>
          </w:p>
        </w:tc>
      </w:tr>
      <w:tr w:rsidR="008530C0" w:rsidRPr="00C7536E" w14:paraId="7A6FA283" w14:textId="77777777" w:rsidTr="008530C0">
        <w:trPr>
          <w:trHeight w:val="152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F857921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PoE+ Ports(RJ45)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E84DF19" w14:textId="77777777" w:rsidR="008530C0" w:rsidRPr="005E22DF" w:rsidRDefault="008530C0" w:rsidP="00FD0B5A">
            <w:pPr>
              <w:spacing w:line="276" w:lineRule="auto"/>
              <w:ind w:right="-112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Standard: 802.3at/af compliant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PoE+ Ports: 48 Ports, up to 30 W per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Power Budget: 384 W</w:t>
            </w:r>
          </w:p>
        </w:tc>
      </w:tr>
      <w:tr w:rsidR="008530C0" w:rsidRPr="005E22DF" w14:paraId="103482D1" w14:textId="77777777" w:rsidTr="008530C0">
        <w:trPr>
          <w:trHeight w:val="387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7BA731A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Dimensions ( W x D x H )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36DE7B7F" w14:textId="77777777" w:rsidR="008530C0" w:rsidRPr="005E22DF" w:rsidRDefault="008530C0" w:rsidP="00FD0B5A">
            <w:pPr>
              <w:spacing w:line="276" w:lineRule="auto"/>
              <w:ind w:right="-112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17.3 × 13.0 × 1.7 in (440 × 330 × 44 mm)</w:t>
            </w:r>
          </w:p>
        </w:tc>
      </w:tr>
      <w:tr w:rsidR="008530C0" w:rsidRPr="005E22DF" w14:paraId="7F2E2A28" w14:textId="77777777" w:rsidTr="008530C0">
        <w:trPr>
          <w:trHeight w:val="66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498B50EF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Mounting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0ACC5D5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Rack Mountable</w:t>
            </w:r>
          </w:p>
        </w:tc>
      </w:tr>
      <w:tr w:rsidR="008530C0" w:rsidRPr="00C7536E" w14:paraId="240B1F8E" w14:textId="77777777" w:rsidTr="008530C0">
        <w:trPr>
          <w:trHeight w:val="775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9144010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Max Power Consumption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8EA6AAD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52.53 W (110 V/60 Hz) (no PD connected)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485.4 W (110 V/60 Hz) (with 384 W PD connected)</w:t>
            </w:r>
          </w:p>
        </w:tc>
      </w:tr>
      <w:tr w:rsidR="008530C0" w:rsidRPr="00C7536E" w14:paraId="719727B7" w14:textId="77777777" w:rsidTr="008530C0">
        <w:trPr>
          <w:trHeight w:val="775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9C6409C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Max Heat Dissipation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25A97917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179.13 BTU/hr (110 V/60 Hz) (no PD connected)</w:t>
            </w: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br/>
              <w:t>1656.19 BTU/hr (110 V/60 Hz) (with 384 W PD connected)</w:t>
            </w:r>
          </w:p>
        </w:tc>
      </w:tr>
    </w:tbl>
    <w:p w14:paraId="4EDB98CE" w14:textId="77777777" w:rsidR="008530C0" w:rsidRPr="005E22DF" w:rsidRDefault="008530C0" w:rsidP="008530C0">
      <w:pPr>
        <w:rPr>
          <w:vanish/>
          <w:sz w:val="22"/>
          <w:szCs w:val="22"/>
        </w:rPr>
      </w:pPr>
    </w:p>
    <w:tbl>
      <w:tblPr>
        <w:tblW w:w="977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344"/>
        <w:gridCol w:w="5431"/>
      </w:tblGrid>
      <w:tr w:rsidR="008530C0" w:rsidRPr="005E22DF" w14:paraId="6BF1CC60" w14:textId="77777777" w:rsidTr="008530C0">
        <w:trPr>
          <w:trHeight w:val="647"/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9820474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PERFORMANCE</w:t>
            </w:r>
          </w:p>
        </w:tc>
      </w:tr>
      <w:tr w:rsidR="008530C0" w:rsidRPr="005E22DF" w14:paraId="75406038" w14:textId="77777777" w:rsidTr="008530C0">
        <w:trPr>
          <w:trHeight w:val="1328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63A70D8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Switching Capacity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B07CC95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104 Gbps</w:t>
            </w:r>
          </w:p>
        </w:tc>
      </w:tr>
      <w:tr w:rsidR="008530C0" w:rsidRPr="005E22DF" w14:paraId="452C5989" w14:textId="77777777" w:rsidTr="00FD0B5A">
        <w:trPr>
          <w:trHeight w:val="1580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41B83A5B" w14:textId="77777777" w:rsidR="008530C0" w:rsidRPr="005E22DF" w:rsidRDefault="008530C0" w:rsidP="00FD0B5A">
            <w:pPr>
              <w:spacing w:line="276" w:lineRule="auto"/>
              <w:ind w:left="-382" w:right="-381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Packet Forwarding Rate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53A39232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77.4 Mpps</w:t>
            </w:r>
          </w:p>
        </w:tc>
      </w:tr>
      <w:tr w:rsidR="008530C0" w:rsidRPr="005E22DF" w14:paraId="3ABF86B5" w14:textId="77777777" w:rsidTr="00FD0B5A">
        <w:trPr>
          <w:trHeight w:val="1243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173C0A6" w14:textId="77777777" w:rsidR="008530C0" w:rsidRPr="005E22DF" w:rsidRDefault="008530C0" w:rsidP="00FD0B5A">
            <w:pPr>
              <w:spacing w:line="276" w:lineRule="auto"/>
              <w:ind w:right="-381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MAC Address Table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0B27F03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16 K</w:t>
            </w:r>
          </w:p>
        </w:tc>
      </w:tr>
      <w:tr w:rsidR="008530C0" w:rsidRPr="005E22DF" w14:paraId="5F2598E3" w14:textId="77777777" w:rsidTr="008530C0">
        <w:trPr>
          <w:trHeight w:val="41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09FA7D1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Jumbo Frame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7F5E380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9 KB</w:t>
            </w:r>
          </w:p>
        </w:tc>
      </w:tr>
    </w:tbl>
    <w:p w14:paraId="4067322D" w14:textId="77777777" w:rsidR="008530C0" w:rsidRPr="005E22DF" w:rsidRDefault="008530C0" w:rsidP="008530C0">
      <w:pPr>
        <w:rPr>
          <w:vanish/>
          <w:sz w:val="22"/>
          <w:szCs w:val="22"/>
        </w:rPr>
      </w:pPr>
    </w:p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808"/>
        <w:gridCol w:w="5973"/>
      </w:tblGrid>
      <w:tr w:rsidR="008530C0" w:rsidRPr="005E22DF" w14:paraId="6AC08571" w14:textId="77777777" w:rsidTr="008530C0">
        <w:trPr>
          <w:tblHeader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1FCCFE6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SOFTWARE FEATURES</w:t>
            </w:r>
          </w:p>
        </w:tc>
      </w:tr>
      <w:tr w:rsidR="008530C0" w:rsidRPr="00C7536E" w14:paraId="5CCA1C7C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76CC268D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Quality of Service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0EFDBA6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8 priority queues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802.1p CoS/DSCP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Queue scheduling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SP (Strict Priority)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WRR (Weighted Round Robin)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SP+WRR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Bandwidth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Port/Flow based Rating Limiting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Smoother Performance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Action for Flows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Mirror (to supported interface)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Redirect (to supported interface)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Rate Limit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QoS Remark</w:t>
            </w:r>
          </w:p>
        </w:tc>
      </w:tr>
      <w:tr w:rsidR="008530C0" w:rsidRPr="00C7536E" w14:paraId="0719D87A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0B3AF31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L2 and L2+ Features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854C518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Link Aggregation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Static link aggregation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- 802.3ad LACP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Up to 8 aggregation groups and up to 8 ports per group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Spanning Tree Protocol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- 802.1d 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- 802.1w RSTP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- 802.1s MSTP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 xml:space="preserve">- STP Security: TC Protect, BPDU 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Filter, BPDU Protect, Root Protect, Loop Protect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Loopback Detection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Port-based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based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Flow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- 802.3x Flow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HOL Blocking Prevention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CPU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One-to-One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Many-to-One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Tx/Rx/Both</w:t>
            </w:r>
          </w:p>
        </w:tc>
      </w:tr>
      <w:tr w:rsidR="008530C0" w:rsidRPr="00C7536E" w14:paraId="06EBE0CE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59280FD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L2 Multicast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06B1405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Supports 511 (IPv4, IPv6) IGMP groups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IGMP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v1/v2/v3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Fast Leave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Snooping Querier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IGMP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MVR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MLD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MLD v1/v2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Fast Leave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MLD Snooping Querier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Static Group Config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Limited IP Multicast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Multicast Filtering: 256 profiles and 16 entries per profile</w:t>
            </w:r>
          </w:p>
        </w:tc>
      </w:tr>
      <w:tr w:rsidR="008530C0" w:rsidRPr="00C7536E" w14:paraId="59F0F865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21C0246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VLAN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278FFD31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VLAN Group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Max 4K VLAN Groups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802.1q Tagged VLAN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MAC VLAN: 12 Entries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Protocol VLAN: Protocol Template 16, Protocol VLAN 16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GVRP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VLAN VPN (QinQ)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- Port-Based QinQ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Selective QinQ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Voice VLAN</w:t>
            </w:r>
          </w:p>
        </w:tc>
      </w:tr>
      <w:tr w:rsidR="008530C0" w:rsidRPr="00C7536E" w14:paraId="36A3B424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C76325B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Access Control List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2D76839C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Time-based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MAC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Source MAC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Destination MAC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ID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User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Ether Type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Source IP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Destination IP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Fragment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 Protocol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TCP Flag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TCP/UDP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DSCP/IP TOS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User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Combined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Packet Content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Policy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Redirect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Rate Limit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QoS Remark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ACL apply to Port/VLAN</w:t>
            </w:r>
          </w:p>
        </w:tc>
      </w:tr>
      <w:tr w:rsidR="008530C0" w:rsidRPr="00C7536E" w14:paraId="292CDBAD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414292F5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Security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320C9E97" w14:textId="77777777" w:rsidR="008530C0" w:rsidRPr="005E22DF" w:rsidRDefault="008530C0" w:rsidP="00FD0B5A">
            <w:pPr>
              <w:spacing w:line="276" w:lineRule="auto"/>
              <w:ind w:right="-242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IP-MAC-Port Binding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ARP Inspection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IPv4 Source Guard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IPv6-MAC-Port Binding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DHCPv6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ND Detection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Source Guard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DoS Defend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Static/Dynamic Port Security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Up to 64 MAC addresses per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• Broadcast/Multicast/Unicast Storm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kbps/ratio/pps control mode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IP/Port/MAC based access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802.1X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 based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Mac based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Assignment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MAB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Guest VLAN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Support Radius authentication and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accountability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AAA (including TACACS+)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Port Isolation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Secure web management through HTTPS with SSLv3/TLS 1.2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Secure Command Line Interface (CLI) management with SSHv1/SSHv2</w:t>
            </w:r>
          </w:p>
        </w:tc>
      </w:tr>
      <w:tr w:rsidR="008530C0" w:rsidRPr="00C7536E" w14:paraId="6155B17D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8F44700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IPv6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E54ABF6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IPv6 Dual IPv4/IPv6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Multicast Listener Discovery (MLD)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Interface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IPv6 Routing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neighbor discovery (ND)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Path maximum transmission unit (MTU) discovery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Internet Control Message Protocol (ICMP) version 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TCPv6/UDPv6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applications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DHCPv6 Client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Ping6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Tracert6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Telnet (v6)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SNMP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SSH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SSL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- Http/Https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TFTP</w:t>
            </w:r>
          </w:p>
        </w:tc>
      </w:tr>
      <w:tr w:rsidR="008530C0" w:rsidRPr="00C7536E" w14:paraId="05D14F49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F87004C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L3 Features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9232F0F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16 IPv4/IPv6 Interfaces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Routing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- 48 static routes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316 ARP Entries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Proxy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Gratuitous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Server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Relay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L2 Relay</w:t>
            </w:r>
          </w:p>
        </w:tc>
      </w:tr>
      <w:tr w:rsidR="008530C0" w:rsidRPr="00C7536E" w14:paraId="5B1137BC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49DB4829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Management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C6C1FE9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Web-based GUI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Command Line Interface (CLI) through console port, telnet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SNMPv1/v2c/v3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Trap/Inform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RMON (1, 2, 3, 9 groups)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SDM Template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DHCP/BOOTP Client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802.1ab LLDP/LLDP-MED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AutoInstall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Dual Image, Dual Configuration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CPU Monitoring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Cable Diagnostics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EEE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Password Recovery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SNTP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System Log</w:t>
            </w:r>
          </w:p>
        </w:tc>
      </w:tr>
      <w:tr w:rsidR="008530C0" w:rsidRPr="00C7536E" w14:paraId="20CF6D7F" w14:textId="77777777" w:rsidTr="008530C0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</w:tcPr>
          <w:p w14:paraId="3E941E82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</w:tcPr>
          <w:p w14:paraId="53633AB1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</w:p>
        </w:tc>
      </w:tr>
    </w:tbl>
    <w:p w14:paraId="50A868C4" w14:textId="77777777" w:rsidR="008530C0" w:rsidRPr="005E22DF" w:rsidRDefault="008530C0" w:rsidP="008530C0">
      <w:pPr>
        <w:rPr>
          <w:vanish/>
          <w:sz w:val="22"/>
          <w:szCs w:val="22"/>
        </w:rPr>
      </w:pPr>
    </w:p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775"/>
        <w:gridCol w:w="6006"/>
      </w:tblGrid>
      <w:tr w:rsidR="008530C0" w:rsidRPr="005E22DF" w14:paraId="029729BC" w14:textId="77777777" w:rsidTr="008530C0">
        <w:trPr>
          <w:tblHeader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7C819EB" w14:textId="77777777" w:rsidR="008530C0" w:rsidRPr="005E22DF" w:rsidRDefault="008530C0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OTHERS</w:t>
            </w:r>
          </w:p>
        </w:tc>
      </w:tr>
      <w:tr w:rsidR="008530C0" w:rsidRPr="005E22DF" w14:paraId="1A7FFB44" w14:textId="77777777" w:rsidTr="008530C0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7C28D135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Certification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44EEDC23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CE, FCC, RoHS</w:t>
            </w:r>
          </w:p>
        </w:tc>
      </w:tr>
      <w:tr w:rsidR="008530C0" w:rsidRPr="00C7536E" w14:paraId="2E4F693B" w14:textId="77777777" w:rsidTr="008530C0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AD71D4B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Package Contents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98BABEC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Switch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Power Cord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Quick Installation Guide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• Rackmount Kit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Rubber Feet</w:t>
            </w:r>
          </w:p>
        </w:tc>
      </w:tr>
      <w:tr w:rsidR="008530C0" w:rsidRPr="00C7536E" w14:paraId="2DBFC6F6" w14:textId="77777777" w:rsidTr="008530C0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784D6DF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Environment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E340C10" w14:textId="77777777" w:rsidR="008530C0" w:rsidRPr="005E22DF" w:rsidRDefault="008530C0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Operating Temperature: 0–40 ℃ (32–104 ℉);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Storage Temperature: -40–70 ℃ (-40–158 ℉)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Operating Humidity: 10–90% RH non-condensing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Storage Humidity: 5–90% RH non-condensing</w:t>
            </w:r>
          </w:p>
        </w:tc>
      </w:tr>
    </w:tbl>
    <w:p w14:paraId="2845E0A3" w14:textId="77777777" w:rsidR="00AC61FB" w:rsidRPr="005E22DF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</w:p>
    <w:p w14:paraId="53722C00" w14:textId="11834DA6" w:rsidR="00AC61FB" w:rsidRPr="005E22DF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5E22DF">
        <w:rPr>
          <w:rFonts w:cstheme="minorHAnsi"/>
          <w:b/>
          <w:sz w:val="20"/>
          <w:szCs w:val="20"/>
          <w:u w:val="single"/>
        </w:rPr>
        <w:t>ΓΕΝΙΚΟΙ ΟΡΟΙ</w:t>
      </w:r>
      <w:r w:rsidRPr="005E22DF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5E22DF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E22DF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E22DF">
        <w:rPr>
          <w:rFonts w:asciiTheme="minorHAnsi" w:hAnsiTheme="minorHAnsi" w:cstheme="minorHAnsi"/>
          <w:sz w:val="22"/>
          <w:szCs w:val="22"/>
        </w:rPr>
        <w:t>60</w:t>
      </w:r>
      <w:r w:rsidR="00A63ADE" w:rsidRPr="005E22DF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D1D6F04" w:rsidR="00AC61FB" w:rsidRPr="005E22DF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E22DF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E22DF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E22DF">
        <w:rPr>
          <w:rFonts w:asciiTheme="minorHAnsi" w:hAnsiTheme="minorHAnsi" w:cstheme="minorHAnsi"/>
          <w:sz w:val="22"/>
          <w:szCs w:val="22"/>
        </w:rPr>
        <w:t>-</w:t>
      </w:r>
      <w:r w:rsidRPr="005E22DF">
        <w:rPr>
          <w:rFonts w:asciiTheme="minorHAnsi" w:hAnsiTheme="minorHAnsi" w:cstheme="minorHAnsi"/>
          <w:sz w:val="22"/>
          <w:szCs w:val="22"/>
        </w:rPr>
        <w:t>mail:</w:t>
      </w:r>
      <w:r w:rsidR="00A32B51" w:rsidRPr="005E22D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5E22D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Pr="005E22DF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E22DF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5E22DF" w:rsidRPr="005E22DF">
        <w:rPr>
          <w:rFonts w:asciiTheme="minorHAnsi" w:hAnsiTheme="minorHAnsi" w:cstheme="minorHAnsi"/>
          <w:sz w:val="22"/>
          <w:szCs w:val="22"/>
        </w:rPr>
        <w:t>17</w:t>
      </w:r>
      <w:r w:rsidR="00CF7F5E" w:rsidRPr="005E22DF">
        <w:rPr>
          <w:rFonts w:asciiTheme="minorHAnsi" w:hAnsiTheme="minorHAnsi" w:cstheme="minorHAnsi"/>
          <w:sz w:val="22"/>
          <w:szCs w:val="22"/>
        </w:rPr>
        <w:t xml:space="preserve">.09.21 </w:t>
      </w:r>
      <w:r w:rsidR="00222B9B" w:rsidRPr="005E22DF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5E22DF">
        <w:rPr>
          <w:rFonts w:asciiTheme="minorHAnsi" w:hAnsiTheme="minorHAnsi" w:cstheme="minorHAnsi"/>
          <w:sz w:val="22"/>
          <w:szCs w:val="22"/>
        </w:rPr>
        <w:t xml:space="preserve">  </w:t>
      </w:r>
      <w:r w:rsidR="005E22DF" w:rsidRPr="005E22DF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="006E5FB5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Pr="005E22DF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D43B395" w:rsidR="008E4B05" w:rsidRPr="005E22D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E22DF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CE0F82" w:rsidRPr="005E22DF">
        <w:rPr>
          <w:rFonts w:asciiTheme="minorHAnsi" w:hAnsiTheme="minorHAnsi" w:cstheme="minorHAnsi"/>
          <w:sz w:val="22"/>
          <w:szCs w:val="22"/>
        </w:rPr>
        <w:t>14.09.98.80</w:t>
      </w:r>
      <w:r w:rsidR="000D1F68" w:rsidRPr="005E22DF">
        <w:rPr>
          <w:rFonts w:asciiTheme="minorHAnsi" w:hAnsiTheme="minorHAnsi" w:cstheme="minorHAnsi"/>
          <w:sz w:val="22"/>
          <w:szCs w:val="22"/>
        </w:rPr>
        <w:t>(</w:t>
      </w:r>
      <w:r w:rsidR="00FF4B6E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CE0F82" w:rsidRPr="005E22DF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FF4B6E" w:rsidRPr="005E22DF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E22DF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E22DF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E22DF">
        <w:rPr>
          <w:rFonts w:asciiTheme="minorHAnsi" w:hAnsiTheme="minorHAnsi" w:cstheme="minorHAnsi"/>
          <w:sz w:val="22"/>
          <w:szCs w:val="22"/>
        </w:rPr>
        <w:t>2</w:t>
      </w:r>
      <w:r w:rsidR="00DF0E59" w:rsidRPr="005E22DF">
        <w:rPr>
          <w:rFonts w:asciiTheme="minorHAnsi" w:hAnsiTheme="minorHAnsi" w:cstheme="minorHAnsi"/>
          <w:sz w:val="22"/>
          <w:szCs w:val="22"/>
        </w:rPr>
        <w:t>1</w:t>
      </w:r>
      <w:r w:rsidR="0031418D" w:rsidRPr="005E22D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E22D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E22D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E22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E22D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E22DF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E22DF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2A937FB1" w:rsidR="00AC61FB" w:rsidRPr="005E22DF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Pr="005E22DF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4EA32C93" w14:textId="77777777" w:rsidR="00FD0B5A" w:rsidRPr="005E22DF" w:rsidRDefault="00FD0B5A" w:rsidP="008530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860818" w14:textId="188F5B02" w:rsidR="009D49DA" w:rsidRPr="005E22DF" w:rsidRDefault="00683CD5" w:rsidP="008530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5E22DF" w:rsidRDefault="009D49DA" w:rsidP="008530C0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5E22DF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5E22DF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5E22DF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5E22DF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DF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5E2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22DF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724B" w14:textId="77777777" w:rsidR="004C77B5" w:rsidRDefault="004C77B5">
      <w:r>
        <w:separator/>
      </w:r>
    </w:p>
  </w:endnote>
  <w:endnote w:type="continuationSeparator" w:id="0">
    <w:p w14:paraId="40C06DBB" w14:textId="77777777" w:rsidR="004C77B5" w:rsidRDefault="004C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40CA" w14:textId="77777777" w:rsidR="004C77B5" w:rsidRDefault="004C77B5">
      <w:r>
        <w:separator/>
      </w:r>
    </w:p>
  </w:footnote>
  <w:footnote w:type="continuationSeparator" w:id="0">
    <w:p w14:paraId="1FB8FC5A" w14:textId="77777777" w:rsidR="004C77B5" w:rsidRDefault="004C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374B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67220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622C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50C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22F7"/>
    <w:rsid w:val="004C62B1"/>
    <w:rsid w:val="004C77B5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11A3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5212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E22DF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30C0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37BD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7A03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536E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0F82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A5591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1D4D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6FBC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0B5A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0</TotalTime>
  <Pages>8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6675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ΚΑΤΣΙΒΕΛΗ ΧΡΙΣΤΙΝΑ</cp:lastModifiedBy>
  <cp:revision>3</cp:revision>
  <cp:lastPrinted>2021-09-13T08:20:00Z</cp:lastPrinted>
  <dcterms:created xsi:type="dcterms:W3CDTF">2021-09-13T09:10:00Z</dcterms:created>
  <dcterms:modified xsi:type="dcterms:W3CDTF">2021-09-14T05:45:00Z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