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5C72EC79" w:rsidR="004A43FC" w:rsidRPr="00247B04" w:rsidRDefault="004965C9" w:rsidP="00247B04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247B04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089C" w:rsidRPr="009B089C">
        <w:rPr>
          <w:rFonts w:asciiTheme="minorHAnsi" w:hAnsiTheme="minorHAnsi" w:cstheme="minorHAnsi"/>
          <w:b/>
          <w:sz w:val="22"/>
          <w:szCs w:val="22"/>
        </w:rPr>
        <w:t>674ΟΟΡΡ3-ΡΙΥ</w:t>
      </w:r>
    </w:p>
    <w:p w14:paraId="242803F3" w14:textId="406BF3AE" w:rsidR="00A63ADE" w:rsidRPr="00F87D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47B0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7D65">
        <w:rPr>
          <w:rFonts w:asciiTheme="minorHAnsi" w:hAnsiTheme="minorHAnsi" w:cstheme="minorHAnsi"/>
          <w:b/>
          <w:sz w:val="22"/>
          <w:szCs w:val="22"/>
          <w:lang w:val="en-US"/>
        </w:rPr>
        <w:t>3818/9.7.21</w:t>
      </w:r>
    </w:p>
    <w:p w14:paraId="74F2EEE3" w14:textId="77777777" w:rsidR="00D22A9A" w:rsidRPr="00247B0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FF5A8" w14:textId="77777777" w:rsidR="00247B04" w:rsidRDefault="00247B04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A5A613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47B0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47B0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9699C1B" w:rsidR="00A63ADE" w:rsidRPr="00247B0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47B04">
        <w:rPr>
          <w:b/>
        </w:rPr>
        <w:t xml:space="preserve"> 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προμήθεια αντιδραστηρίων μοριακής ανίχνευσης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RNA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 του ιού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SARS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>-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Cov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-2 με συνοδό εξοπλισμό σύστημα μοριακής  διάγνωσης </w:t>
      </w:r>
      <w:r w:rsidR="00CB53D7" w:rsidRPr="00247B04">
        <w:rPr>
          <w:rFonts w:asciiTheme="minorHAnsi" w:hAnsiTheme="minorHAnsi" w:cstheme="minorHAnsi"/>
          <w:b/>
          <w:sz w:val="22"/>
          <w:szCs w:val="22"/>
          <w:lang w:val="en-US"/>
        </w:rPr>
        <w:t>pcr</w:t>
      </w:r>
      <w:r w:rsidR="00CB53D7" w:rsidRPr="00247B04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A32B5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47B04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247B0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536F8FF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263C23" w:rsidRPr="00263C23">
        <w:rPr>
          <w:rFonts w:asciiTheme="minorHAnsi" w:hAnsiTheme="minorHAnsi" w:cstheme="minorHAnsi"/>
          <w:b/>
          <w:sz w:val="22"/>
          <w:szCs w:val="22"/>
        </w:rPr>
        <w:t>3802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/</w:t>
      </w:r>
      <w:r w:rsidR="00263C23" w:rsidRPr="00263C23">
        <w:rPr>
          <w:rFonts w:asciiTheme="minorHAnsi" w:hAnsiTheme="minorHAnsi" w:cstheme="minorHAnsi"/>
          <w:b/>
          <w:sz w:val="22"/>
          <w:szCs w:val="22"/>
        </w:rPr>
        <w:t>08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0</w:t>
      </w:r>
      <w:r w:rsidR="00263C23" w:rsidRPr="00263C23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247B0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47B0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47B04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247B04">
        <w:rPr>
          <w:rFonts w:asciiTheme="minorHAnsi" w:hAnsiTheme="minorHAnsi" w:cstheme="minorHAnsi"/>
          <w:b/>
          <w:sz w:val="22"/>
          <w:szCs w:val="22"/>
        </w:rPr>
        <w:t>1</w:t>
      </w:r>
      <w:r w:rsidRPr="00247B0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247B04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247B04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247B04">
        <w:rPr>
          <w:rFonts w:asciiTheme="minorHAnsi" w:hAnsiTheme="minorHAnsi" w:cstheme="minorHAnsi"/>
          <w:b/>
          <w:sz w:val="22"/>
          <w:szCs w:val="22"/>
        </w:rPr>
        <w:t>τμήματος Βιοϊατρικής Τεχνολογίας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47B0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47B0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47B0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163F691" w:rsidR="00C8176C" w:rsidRPr="00247B0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47B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 xml:space="preserve">Έξι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CB53D7" w:rsidRPr="00247B04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65155">
        <w:rPr>
          <w:rFonts w:asciiTheme="minorHAnsi" w:hAnsiTheme="minorHAnsi" w:cstheme="minorHAnsi"/>
          <w:b/>
          <w:bCs/>
          <w:sz w:val="22"/>
          <w:szCs w:val="22"/>
        </w:rPr>
        <w:t>6.5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47B0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47B0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47B0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AE5C155" w:rsidR="00A63ADE" w:rsidRPr="00247B04" w:rsidRDefault="00263C2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572B7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247B04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47B0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47B0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47B0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47B0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47B0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47B0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47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47B0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0065CB6" w:rsidR="00A63ADE" w:rsidRPr="00247B04" w:rsidRDefault="007B142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F65155">
              <w:rPr>
                <w:rFonts w:asciiTheme="minorHAnsi" w:hAnsiTheme="minorHAnsi" w:cstheme="minorHAnsi"/>
                <w:sz w:val="22"/>
                <w:szCs w:val="22"/>
              </w:rPr>
              <w:t xml:space="preserve"> Ιουλίου</w:t>
            </w:r>
            <w:r w:rsidR="00FF4B6E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247B0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247B0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4ADDEEEC" w:rsidR="00A63ADE" w:rsidRPr="00247B04" w:rsidRDefault="007B142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47B0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47B04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247B0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7E580E79" w14:textId="5030E6C1" w:rsidR="00CB53D7" w:rsidRPr="00247B04" w:rsidRDefault="000D1F68" w:rsidP="00CB53D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247B04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B53D7" w:rsidRPr="00247B04">
        <w:rPr>
          <w:rFonts w:asciiTheme="minorHAnsi" w:hAnsiTheme="minorHAnsi" w:cstheme="minorHAnsi"/>
          <w:sz w:val="22"/>
          <w:szCs w:val="22"/>
        </w:rPr>
        <w:t>αντιδραστηρίων με συνοδό εξοπλισμό σύστημα μοριακής διάγνωσης PCR για την ανίχνευση του ιού SARS-CoV-2 όπως αναφέρονται στον παρακάτω πίνακα και με τα αναλυτικά περιγραφόμενα τεχνικά χαρακτηριστικά: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1631"/>
      </w:tblGrid>
      <w:tr w:rsidR="00CB53D7" w:rsidRPr="00247B04" w14:paraId="7DA66A6B" w14:textId="77777777" w:rsidTr="00CB53D7">
        <w:tc>
          <w:tcPr>
            <w:tcW w:w="7225" w:type="dxa"/>
          </w:tcPr>
          <w:p w14:paraId="6AD19074" w14:textId="20971BB0" w:rsidR="00CB53D7" w:rsidRPr="00247B04" w:rsidRDefault="00CB53D7" w:rsidP="00CB53D7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Κιτ ταχείας μοριακής ανίχνευσης του RNA του ιού SARS-CoV-2 σε ρινικά, ρινοφαρυγγικά και φαρυγγικά επιχρίσματα</w:t>
            </w:r>
          </w:p>
        </w:tc>
        <w:tc>
          <w:tcPr>
            <w:tcW w:w="1631" w:type="dxa"/>
          </w:tcPr>
          <w:p w14:paraId="049FB319" w14:textId="1B11A092" w:rsidR="00CB53D7" w:rsidRPr="00247B04" w:rsidRDefault="00F65155" w:rsidP="00D46208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  <w:r w:rsidR="00CB53D7" w:rsidRPr="00247B04">
              <w:rPr>
                <w:rFonts w:asciiTheme="minorHAnsi" w:hAnsiTheme="minorHAnsi" w:cstheme="minorHAnsi"/>
                <w:sz w:val="22"/>
                <w:szCs w:val="22"/>
              </w:rPr>
              <w:t xml:space="preserve"> ΤΕΣΤ</w:t>
            </w:r>
          </w:p>
        </w:tc>
      </w:tr>
    </w:tbl>
    <w:p w14:paraId="3A1EA129" w14:textId="774C5F28" w:rsidR="00666824" w:rsidRPr="00247B0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012760FF" w14:textId="77777777" w:rsidR="00CB53D7" w:rsidRPr="00247B04" w:rsidRDefault="00CB53D7" w:rsidP="00CB53D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t>Tεχνικά χαρακτηριστικά αντιδραστηρίωνː</w:t>
      </w:r>
    </w:p>
    <w:p w14:paraId="5EC0C53E" w14:textId="600DE2B6" w:rsidR="00CB53D7" w:rsidRPr="00247B04" w:rsidRDefault="00CB53D7" w:rsidP="00CB53D7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Κιτ ταχείας μοριακής ανίχνευσης του RNA του ιού SARS-CoV-2 σε ρινικά, ρινοφαρυγγικά και φαρυγγικά επιχρίσματα ,με την καινοτόμο τεχνολογία της ισοθερμικής ενίσχυσης νουκλεικών οξέων.</w:t>
      </w:r>
    </w:p>
    <w:p w14:paraId="0FBF4DAA" w14:textId="77777777" w:rsidR="00CB53D7" w:rsidRPr="00247B04" w:rsidRDefault="00CB53D7" w:rsidP="00CB53D7">
      <w:pPr>
        <w:pStyle w:val="a7"/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45BB49E" w14:textId="77777777" w:rsidR="00CB53D7" w:rsidRPr="00247B04" w:rsidRDefault="00CB53D7" w:rsidP="00CB53D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7B0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Τεχνικά χαρακτηριστικά αναλυτήː</w:t>
      </w:r>
    </w:p>
    <w:p w14:paraId="6D2CCF36" w14:textId="77777777" w:rsidR="00CB53D7" w:rsidRPr="00247B04" w:rsidRDefault="00CB53D7" w:rsidP="00CB53D7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Ο αναλυτής να βασίζεται σε μοριακή τεχνική ,με την τεχνολογία της ισοθερμικής ενίσχυσης νουκλεικών οξέων.</w:t>
      </w:r>
    </w:p>
    <w:p w14:paraId="6B164533" w14:textId="77777777" w:rsidR="00CB53D7" w:rsidRPr="00247B04" w:rsidRDefault="00CB53D7" w:rsidP="00CB53D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παρουσιάζει πολύ υψηλή ευαισθησία και ειδικότητα σε σύγκριση με την μέθοδο αναφοράς (RT-PCR). Να παρουσιαστούν ανάλογες δημοσιευμένες μελέτες.</w:t>
      </w:r>
    </w:p>
    <w:p w14:paraId="506995A9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χρησιμοποιεί σύστημα κλειστής κασέτας αντίδρασης το οποίο  εξασφαλίζει απόλυτη ασφάλεια τόσο στον χειριστή όσο και στο περιβάλλον.</w:t>
      </w:r>
    </w:p>
    <w:p w14:paraId="7D9F5007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μην απαιτείται  εξειδικευμένο προσωπικό για την χρήση της συγκεκριμένης τεχνολογίας.</w:t>
      </w:r>
    </w:p>
    <w:p w14:paraId="63CE225D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μην απαιτείται οποιοσδήποτε επιπλέον εργαστηριακός εξοπλισμός για την εφαρμογή των δοκιμασιών  εκτός από τον στυλεό λήψης του δείγματος.</w:t>
      </w:r>
    </w:p>
    <w:p w14:paraId="76093382" w14:textId="77777777" w:rsidR="00CB53D7" w:rsidRPr="00247B04" w:rsidRDefault="00CB53D7" w:rsidP="00CB53D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προσφέρει αποτελέσματα υψηλής ευαισθησίας και ειδικότητας στον ελάχιστο δυνατό χρόνο (λιγότερο από 15 λεπτά).</w:t>
      </w:r>
    </w:p>
    <w:p w14:paraId="5A09E761" w14:textId="77777777" w:rsidR="00CB53D7" w:rsidRPr="00247B04" w:rsidRDefault="00CB53D7" w:rsidP="00CB53D7">
      <w:pPr>
        <w:pStyle w:val="a7"/>
        <w:jc w:val="both"/>
        <w:rPr>
          <w:rFonts w:asciiTheme="minorHAnsi" w:hAnsiTheme="minorHAnsi" w:cstheme="minorHAnsi"/>
          <w:sz w:val="22"/>
          <w:szCs w:val="22"/>
        </w:rPr>
      </w:pPr>
    </w:p>
    <w:p w14:paraId="48FE5678" w14:textId="77777777" w:rsidR="00CB53D7" w:rsidRPr="00247B04" w:rsidRDefault="00CB53D7" w:rsidP="00CB53D7">
      <w:pPr>
        <w:pStyle w:val="a7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Να διαθέτει bar code scanner και ελαφρύ φορητό εκτυπωτή εκτός της εσωτερικής μνήμης του αναλυτή ώστε να υπάρχει πλήρης  καταγραφή των περιστατικών τόσο σε ηλεκτρονική όσο και σε έντυπη μορφή.</w:t>
      </w:r>
    </w:p>
    <w:p w14:paraId="1CE69EF4" w14:textId="566CC76A" w:rsidR="00666824" w:rsidRPr="00247B0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47B04">
        <w:rPr>
          <w:rFonts w:cstheme="minorHAnsi"/>
          <w:b/>
          <w:sz w:val="20"/>
          <w:szCs w:val="20"/>
          <w:u w:val="single"/>
        </w:rPr>
        <w:t>ΓΕΝΙΚΟΙ ΟΡΟΙ</w:t>
      </w:r>
      <w:r w:rsidRPr="00247B04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47B0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47B0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47B04">
        <w:rPr>
          <w:rFonts w:asciiTheme="minorHAnsi" w:hAnsiTheme="minorHAnsi" w:cstheme="minorHAnsi"/>
          <w:sz w:val="22"/>
          <w:szCs w:val="22"/>
        </w:rPr>
        <w:t>60</w:t>
      </w:r>
      <w:r w:rsidR="00A63ADE" w:rsidRPr="00247B0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1F59D92" w:rsidR="00AC61FB" w:rsidRPr="00247B0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47B0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47B0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47B04">
        <w:rPr>
          <w:rFonts w:asciiTheme="minorHAnsi" w:hAnsiTheme="minorHAnsi" w:cstheme="minorHAnsi"/>
          <w:sz w:val="22"/>
          <w:szCs w:val="22"/>
        </w:rPr>
        <w:t>-</w:t>
      </w:r>
      <w:r w:rsidRPr="00247B04">
        <w:rPr>
          <w:rFonts w:asciiTheme="minorHAnsi" w:hAnsiTheme="minorHAnsi" w:cstheme="minorHAnsi"/>
          <w:sz w:val="22"/>
          <w:szCs w:val="22"/>
        </w:rPr>
        <w:t>mail: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47B0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47B04">
        <w:rPr>
          <w:rFonts w:asciiTheme="minorHAnsi" w:hAnsiTheme="minorHAnsi" w:cstheme="minorHAnsi"/>
          <w:sz w:val="22"/>
          <w:szCs w:val="22"/>
        </w:rPr>
        <w:t>35</w:t>
      </w:r>
      <w:r w:rsidR="00D747F7" w:rsidRPr="00247B04">
        <w:rPr>
          <w:rFonts w:asciiTheme="minorHAnsi" w:hAnsiTheme="minorHAnsi" w:cstheme="minorHAnsi"/>
          <w:sz w:val="22"/>
          <w:szCs w:val="22"/>
        </w:rPr>
        <w:t>459</w:t>
      </w:r>
      <w:r w:rsidRPr="00247B04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47B0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7B142B">
        <w:rPr>
          <w:rFonts w:asciiTheme="minorHAnsi" w:hAnsiTheme="minorHAnsi" w:cstheme="minorHAnsi"/>
          <w:sz w:val="22"/>
          <w:szCs w:val="22"/>
        </w:rPr>
        <w:t>13.7.</w:t>
      </w:r>
      <w:r w:rsidR="00CB53D7" w:rsidRPr="00247B04">
        <w:rPr>
          <w:rFonts w:asciiTheme="minorHAnsi" w:hAnsiTheme="minorHAnsi" w:cstheme="minorHAnsi"/>
          <w:sz w:val="22"/>
          <w:szCs w:val="22"/>
        </w:rPr>
        <w:t>21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47B04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7B142B">
        <w:rPr>
          <w:rFonts w:asciiTheme="minorHAnsi" w:hAnsiTheme="minorHAnsi" w:cstheme="minorHAnsi"/>
          <w:sz w:val="22"/>
          <w:szCs w:val="22"/>
        </w:rPr>
        <w:t>Τρίτη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65253DF" w:rsidR="008E4B05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47B0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247B04">
        <w:rPr>
          <w:rFonts w:asciiTheme="minorHAnsi" w:hAnsiTheme="minorHAnsi" w:cstheme="minorHAnsi"/>
          <w:sz w:val="22"/>
          <w:szCs w:val="22"/>
        </w:rPr>
        <w:t>25.01.</w:t>
      </w:r>
      <w:r w:rsidR="001751CA" w:rsidRPr="00247B04">
        <w:rPr>
          <w:rFonts w:asciiTheme="minorHAnsi" w:hAnsiTheme="minorHAnsi" w:cstheme="minorHAnsi"/>
          <w:sz w:val="22"/>
          <w:szCs w:val="22"/>
        </w:rPr>
        <w:t>2</w:t>
      </w:r>
      <w:r w:rsidR="00A32B51" w:rsidRPr="00247B04">
        <w:rPr>
          <w:rFonts w:asciiTheme="minorHAnsi" w:hAnsiTheme="minorHAnsi" w:cstheme="minorHAnsi"/>
          <w:sz w:val="22"/>
          <w:szCs w:val="22"/>
        </w:rPr>
        <w:t>1.80</w:t>
      </w:r>
      <w:r w:rsidR="00BE5B76" w:rsidRPr="00247B0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47B04">
        <w:rPr>
          <w:rFonts w:asciiTheme="minorHAnsi" w:hAnsiTheme="minorHAnsi" w:cstheme="minorHAnsi"/>
          <w:sz w:val="22"/>
          <w:szCs w:val="22"/>
        </w:rPr>
        <w:t>(</w:t>
      </w:r>
      <w:r w:rsidR="00FF4B6E" w:rsidRPr="00247B04">
        <w:rPr>
          <w:rFonts w:asciiTheme="minorHAnsi" w:hAnsiTheme="minorHAnsi" w:cstheme="minorHAnsi"/>
          <w:sz w:val="22"/>
          <w:szCs w:val="22"/>
        </w:rPr>
        <w:t>ΑΝΑΛΩΣΙΜΑ ΜΙΚΡΟΒΙΟΛΟΓΙΚΟΥ</w:t>
      </w:r>
      <w:r w:rsidR="000D1F68" w:rsidRPr="00247B0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47B0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47B04">
        <w:rPr>
          <w:rFonts w:asciiTheme="minorHAnsi" w:hAnsiTheme="minorHAnsi" w:cstheme="minorHAnsi"/>
          <w:sz w:val="22"/>
          <w:szCs w:val="22"/>
        </w:rPr>
        <w:t>2</w:t>
      </w:r>
      <w:r w:rsidR="00DF0E59" w:rsidRPr="00247B04">
        <w:rPr>
          <w:rFonts w:asciiTheme="minorHAnsi" w:hAnsiTheme="minorHAnsi" w:cstheme="minorHAnsi"/>
          <w:sz w:val="22"/>
          <w:szCs w:val="22"/>
        </w:rPr>
        <w:t>1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47B0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47B0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47B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47B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47B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47B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47B04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47B04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47B04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47B0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47B04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47B04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47B0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47B04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B04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47B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7B04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62880"/>
    <w:multiLevelType w:val="hybridMultilevel"/>
    <w:tmpl w:val="A4F2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15BF1"/>
    <w:multiLevelType w:val="hybridMultilevel"/>
    <w:tmpl w:val="FBACA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517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47B04"/>
    <w:rsid w:val="00250FA3"/>
    <w:rsid w:val="00252BE5"/>
    <w:rsid w:val="00252FAD"/>
    <w:rsid w:val="00262C16"/>
    <w:rsid w:val="00263589"/>
    <w:rsid w:val="00263C23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142B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89C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34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3AA6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3D7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515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D6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29</TotalTime>
  <Pages>2</Pages>
  <Words>450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3544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2021-07-09T06:25:00Z</cp:lastPrinted>
  <dcterms:created xsi:type="dcterms:W3CDTF">2021-07-09T07:05:00Z</dcterms:created>
  <dcterms:modified xsi:type="dcterms:W3CDTF">2021-07-09T08:04:00Z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