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1681" w14:textId="57E26889" w:rsidR="00141C48" w:rsidRDefault="004965C9" w:rsidP="00EB5557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>
        <w:rPr>
          <w:rFonts w:asciiTheme="minorHAnsi" w:hAnsiTheme="minorHAnsi" w:cstheme="minorHAnsi"/>
          <w:b/>
          <w:sz w:val="22"/>
          <w:szCs w:val="22"/>
        </w:rPr>
        <w:tab/>
      </w:r>
      <w:r w:rsidR="00141C48" w:rsidRPr="00141C48">
        <w:rPr>
          <w:rFonts w:asciiTheme="minorHAnsi" w:hAnsiTheme="minorHAnsi" w:cstheme="minorHAnsi"/>
          <w:b/>
          <w:sz w:val="22"/>
          <w:szCs w:val="22"/>
        </w:rPr>
        <w:t>ΑΔΑΜ</w:t>
      </w:r>
      <w:r w:rsidR="00141C48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141C48" w:rsidRPr="00141C48">
        <w:rPr>
          <w:rFonts w:asciiTheme="minorHAnsi" w:hAnsiTheme="minorHAnsi" w:cstheme="minorHAnsi"/>
          <w:b/>
          <w:sz w:val="22"/>
          <w:szCs w:val="22"/>
        </w:rPr>
        <w:t xml:space="preserve"> 23PROC012087468 2023-02-07</w:t>
      </w: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50FD2B5B" w:rsidR="004A43FC" w:rsidRPr="00911C65" w:rsidRDefault="00A63ADE" w:rsidP="00141C48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5E71" w:rsidRPr="00205E71">
        <w:rPr>
          <w:rFonts w:asciiTheme="minorHAnsi" w:hAnsiTheme="minorHAnsi" w:cstheme="minorHAnsi"/>
          <w:b/>
          <w:sz w:val="22"/>
          <w:szCs w:val="22"/>
        </w:rPr>
        <w:t>6Κ8ΗΟΡΡ3-ΡΞΙ</w:t>
      </w:r>
    </w:p>
    <w:p w14:paraId="242803F3" w14:textId="09B98C91" w:rsidR="00A63ADE" w:rsidRPr="00782DA8" w:rsidRDefault="00A63ADE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1670">
        <w:rPr>
          <w:rFonts w:asciiTheme="minorHAnsi" w:hAnsiTheme="minorHAnsi" w:cstheme="minorHAnsi"/>
          <w:b/>
          <w:sz w:val="22"/>
          <w:szCs w:val="22"/>
        </w:rPr>
        <w:t>767/06.02.2023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B2DD0CA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951FA3">
        <w:rPr>
          <w:rFonts w:asciiTheme="minorHAnsi" w:hAnsiTheme="minorHAnsi" w:cstheme="minorHAnsi"/>
          <w:b/>
          <w:sz w:val="22"/>
          <w:szCs w:val="22"/>
        </w:rPr>
        <w:t xml:space="preserve">και εγκατάσταση </w:t>
      </w:r>
      <w:r w:rsidR="00951FA3">
        <w:rPr>
          <w:rFonts w:asciiTheme="minorHAnsi" w:hAnsiTheme="minorHAnsi" w:cstheme="minorHAnsi"/>
          <w:b/>
          <w:sz w:val="22"/>
          <w:szCs w:val="22"/>
          <w:lang w:val="en-US"/>
        </w:rPr>
        <w:t>CCTV</w:t>
      </w:r>
      <w:r w:rsidR="00951FA3" w:rsidRPr="00951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1FA3">
        <w:rPr>
          <w:rFonts w:asciiTheme="minorHAnsi" w:hAnsiTheme="minorHAnsi" w:cstheme="minorHAnsi"/>
          <w:b/>
          <w:sz w:val="22"/>
          <w:szCs w:val="22"/>
        </w:rPr>
        <w:t xml:space="preserve">εξοπλισμού </w:t>
      </w:r>
      <w:r w:rsidR="00FA67DB">
        <w:rPr>
          <w:rFonts w:asciiTheme="minorHAnsi" w:hAnsiTheme="minorHAnsi" w:cstheme="minorHAnsi"/>
          <w:b/>
          <w:sz w:val="22"/>
          <w:szCs w:val="22"/>
        </w:rPr>
        <w:t>καθώς και για</w:t>
      </w:r>
      <w:r w:rsidR="00951FA3">
        <w:rPr>
          <w:rFonts w:asciiTheme="minorHAnsi" w:hAnsiTheme="minorHAnsi" w:cstheme="minorHAnsi"/>
          <w:b/>
          <w:sz w:val="22"/>
          <w:szCs w:val="22"/>
        </w:rPr>
        <w:t xml:space="preserve"> αναβάθμιση του υπάρχοντος </w:t>
      </w:r>
      <w:r w:rsidR="00951FA3">
        <w:rPr>
          <w:rFonts w:asciiTheme="minorHAnsi" w:hAnsiTheme="minorHAnsi" w:cstheme="minorHAnsi"/>
          <w:b/>
          <w:sz w:val="22"/>
          <w:szCs w:val="22"/>
          <w:lang w:val="en-US"/>
        </w:rPr>
        <w:t>control</w:t>
      </w:r>
      <w:r w:rsidR="00951FA3" w:rsidRPr="00951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1FA3">
        <w:rPr>
          <w:rFonts w:asciiTheme="minorHAnsi" w:hAnsiTheme="minorHAnsi" w:cstheme="minorHAnsi"/>
          <w:b/>
          <w:sz w:val="22"/>
          <w:szCs w:val="22"/>
          <w:lang w:val="en-US"/>
        </w:rPr>
        <w:t>center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DA842B3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1FA3" w:rsidRPr="00062041">
        <w:rPr>
          <w:rFonts w:asciiTheme="minorHAnsi" w:hAnsiTheme="minorHAnsi" w:cstheme="minorHAnsi"/>
          <w:b/>
          <w:sz w:val="22"/>
          <w:szCs w:val="22"/>
        </w:rPr>
        <w:t>552</w:t>
      </w:r>
      <w:r w:rsidR="00D17B43">
        <w:rPr>
          <w:rFonts w:asciiTheme="minorHAnsi" w:hAnsiTheme="minorHAnsi" w:cstheme="minorHAnsi"/>
          <w:b/>
          <w:sz w:val="22"/>
          <w:szCs w:val="22"/>
        </w:rPr>
        <w:t>/</w:t>
      </w:r>
      <w:r w:rsidR="00951FA3" w:rsidRPr="00062041">
        <w:rPr>
          <w:rFonts w:asciiTheme="minorHAnsi" w:hAnsiTheme="minorHAnsi" w:cstheme="minorHAnsi"/>
          <w:b/>
          <w:sz w:val="22"/>
          <w:szCs w:val="22"/>
        </w:rPr>
        <w:t>27</w:t>
      </w:r>
      <w:r w:rsidR="00D17B43">
        <w:rPr>
          <w:rFonts w:asciiTheme="minorHAnsi" w:hAnsiTheme="minorHAnsi" w:cstheme="minorHAnsi"/>
          <w:b/>
          <w:sz w:val="22"/>
          <w:szCs w:val="22"/>
        </w:rPr>
        <w:t>.01.23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062041">
        <w:rPr>
          <w:rFonts w:asciiTheme="minorHAnsi" w:hAnsiTheme="minorHAnsi" w:cstheme="minorHAnsi"/>
          <w:b/>
          <w:sz w:val="22"/>
          <w:szCs w:val="22"/>
        </w:rPr>
        <w:t>του Τμήματος Πληροφορικής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4BC3924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67DB">
        <w:rPr>
          <w:rFonts w:asciiTheme="minorHAnsi" w:hAnsiTheme="minorHAnsi" w:cstheme="minorHAnsi"/>
          <w:b/>
          <w:bCs/>
          <w:sz w:val="22"/>
          <w:szCs w:val="22"/>
        </w:rPr>
        <w:t>Δέκα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FA67DB">
        <w:rPr>
          <w:rFonts w:asciiTheme="minorHAnsi" w:hAnsiTheme="minorHAnsi" w:cstheme="minorHAnsi"/>
          <w:b/>
          <w:bCs/>
          <w:sz w:val="22"/>
          <w:szCs w:val="22"/>
        </w:rPr>
        <w:t xml:space="preserve"> έξι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FA67DB">
        <w:rPr>
          <w:rFonts w:asciiTheme="minorHAnsi" w:hAnsiTheme="minorHAnsi" w:cstheme="minorHAnsi"/>
          <w:b/>
          <w:bCs/>
          <w:sz w:val="22"/>
          <w:szCs w:val="22"/>
        </w:rPr>
        <w:t xml:space="preserve"> και ογδόντα λεπτά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67DB">
        <w:rPr>
          <w:rFonts w:asciiTheme="minorHAnsi" w:hAnsiTheme="minorHAnsi" w:cstheme="minorHAnsi"/>
          <w:b/>
          <w:bCs/>
          <w:sz w:val="22"/>
          <w:szCs w:val="22"/>
        </w:rPr>
        <w:t>10.006,80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4BB77A9" w:rsidR="00A63ADE" w:rsidRPr="00521873" w:rsidRDefault="00031FC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Φεβρουαρίου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33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521873" w:rsidRDefault="00A63ADE" w:rsidP="00EB55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9F9DA1E" w:rsidR="00A63ADE" w:rsidRPr="00502B33" w:rsidRDefault="00031FC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FA67DB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33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4E2C43CC" w:rsidR="00A63ADE" w:rsidRPr="009C52A8" w:rsidRDefault="00031FC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69F9F50E" w:rsidR="000D1F68" w:rsidRPr="00004FF3" w:rsidRDefault="000D1F68" w:rsidP="007C3701">
      <w:pPr>
        <w:pStyle w:val="20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9008A6">
        <w:rPr>
          <w:rFonts w:asciiTheme="minorHAnsi" w:hAnsiTheme="minorHAnsi" w:cstheme="minorHAnsi"/>
          <w:b/>
          <w:bCs/>
          <w:sz w:val="22"/>
          <w:szCs w:val="22"/>
        </w:rPr>
        <w:t xml:space="preserve">ΠΡΟΜΗΘΕΙΑΣ - </w:t>
      </w:r>
      <w:r w:rsidRPr="00004FF3">
        <w:rPr>
          <w:rFonts w:asciiTheme="minorHAnsi" w:hAnsiTheme="minorHAnsi" w:cstheme="minorHAnsi"/>
          <w:b/>
          <w:bCs/>
          <w:sz w:val="22"/>
          <w:szCs w:val="22"/>
        </w:rPr>
        <w:t>ΕΡΓΟΥ</w:t>
      </w:r>
    </w:p>
    <w:p w14:paraId="2845E0A3" w14:textId="64694E07" w:rsidR="00AC61FB" w:rsidRDefault="000D1F68" w:rsidP="007C3701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F273A" w:rsidRPr="001F273A">
        <w:rPr>
          <w:rFonts w:asciiTheme="minorHAnsi" w:hAnsiTheme="minorHAnsi" w:cstheme="minorHAnsi"/>
          <w:sz w:val="22"/>
          <w:szCs w:val="22"/>
        </w:rPr>
        <w:t>και εγκατάσταση CCTV εξοπλισμού καθώς και για αναβάθμιση του υπάρχοντος</w:t>
      </w:r>
      <w:r w:rsidR="00090DA6" w:rsidRPr="00090DA6">
        <w:rPr>
          <w:rFonts w:asciiTheme="minorHAnsi" w:hAnsiTheme="minorHAnsi" w:cstheme="minorHAnsi"/>
          <w:sz w:val="22"/>
          <w:szCs w:val="22"/>
        </w:rPr>
        <w:t xml:space="preserve"> </w:t>
      </w:r>
      <w:r w:rsidR="00090DA6">
        <w:rPr>
          <w:rFonts w:asciiTheme="minorHAnsi" w:hAnsiTheme="minorHAnsi" w:cstheme="minorHAnsi"/>
          <w:sz w:val="22"/>
          <w:szCs w:val="22"/>
          <w:lang w:val="en-US"/>
        </w:rPr>
        <w:t>Avigilon</w:t>
      </w:r>
      <w:r w:rsidR="001F273A" w:rsidRPr="001F27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273A" w:rsidRPr="001F273A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="001F273A" w:rsidRPr="001F27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273A" w:rsidRPr="001F273A">
        <w:rPr>
          <w:rFonts w:asciiTheme="minorHAnsi" w:hAnsiTheme="minorHAnsi" w:cstheme="minorHAnsi"/>
          <w:sz w:val="22"/>
          <w:szCs w:val="22"/>
        </w:rPr>
        <w:t>center</w:t>
      </w:r>
      <w:proofErr w:type="spellEnd"/>
      <w:r w:rsidR="001F273A" w:rsidRPr="001F273A">
        <w:rPr>
          <w:rFonts w:asciiTheme="minorHAnsi" w:hAnsiTheme="minorHAnsi" w:cstheme="minorHAnsi"/>
          <w:sz w:val="22"/>
          <w:szCs w:val="22"/>
        </w:rPr>
        <w:t xml:space="preserve"> του Γ.Ν. Θήρας</w:t>
      </w:r>
      <w:r w:rsidR="00090DA6" w:rsidRPr="00090DA6">
        <w:rPr>
          <w:rFonts w:asciiTheme="minorHAnsi" w:hAnsiTheme="minorHAnsi" w:cstheme="minorHAnsi"/>
          <w:sz w:val="22"/>
          <w:szCs w:val="22"/>
        </w:rPr>
        <w:t>.</w:t>
      </w:r>
    </w:p>
    <w:p w14:paraId="689A1A89" w14:textId="528FACC7" w:rsidR="00B740B7" w:rsidRDefault="00B740B7" w:rsidP="001F273A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cpv</w:t>
      </w:r>
      <w:proofErr w:type="spellEnd"/>
      <w:r w:rsidRPr="00B740B7">
        <w:rPr>
          <w:rFonts w:asciiTheme="minorHAnsi" w:hAnsiTheme="minorHAnsi" w:cstheme="minorHAnsi"/>
          <w:bCs/>
          <w:sz w:val="22"/>
          <w:szCs w:val="22"/>
        </w:rPr>
        <w:t xml:space="preserve">: 35125300 </w:t>
      </w:r>
      <w:r>
        <w:rPr>
          <w:rFonts w:asciiTheme="minorHAnsi" w:hAnsiTheme="minorHAnsi" w:cstheme="minorHAnsi"/>
          <w:bCs/>
          <w:sz w:val="22"/>
          <w:szCs w:val="22"/>
        </w:rPr>
        <w:t>Δύο (2) κ</w:t>
      </w:r>
      <w:r w:rsidRPr="00B740B7">
        <w:rPr>
          <w:rFonts w:asciiTheme="minorHAnsi" w:hAnsiTheme="minorHAnsi" w:cstheme="minorHAnsi"/>
          <w:bCs/>
          <w:sz w:val="22"/>
          <w:szCs w:val="22"/>
        </w:rPr>
        <w:t>άμερες ασφαλείας 2900.00 € + 24%</w:t>
      </w:r>
      <w:r w:rsidR="009008A6">
        <w:rPr>
          <w:rFonts w:asciiTheme="minorHAnsi" w:hAnsiTheme="minorHAnsi" w:cstheme="minorHAnsi"/>
          <w:bCs/>
          <w:sz w:val="22"/>
          <w:szCs w:val="22"/>
        </w:rPr>
        <w:t xml:space="preserve"> ΦΠΑ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80AD90" w14:textId="1E606209" w:rsidR="00B740B7" w:rsidRDefault="00B740B7" w:rsidP="001F273A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cpv</w:t>
      </w:r>
      <w:proofErr w:type="spellEnd"/>
      <w:r w:rsidRPr="00B740B7">
        <w:rPr>
          <w:rFonts w:asciiTheme="minorHAnsi" w:hAnsiTheme="minorHAnsi" w:cstheme="minorHAnsi"/>
          <w:bCs/>
          <w:sz w:val="22"/>
          <w:szCs w:val="22"/>
        </w:rPr>
        <w:t xml:space="preserve">: 32235000 </w:t>
      </w:r>
      <w:r>
        <w:rPr>
          <w:rFonts w:asciiTheme="minorHAnsi" w:hAnsiTheme="minorHAnsi" w:cstheme="minorHAnsi"/>
          <w:bCs/>
          <w:sz w:val="22"/>
          <w:szCs w:val="22"/>
        </w:rPr>
        <w:t>Εννιά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Pr="00B740B7">
        <w:rPr>
          <w:rFonts w:asciiTheme="minorHAnsi" w:hAnsiTheme="minorHAnsi" w:cstheme="minorHAnsi"/>
          <w:bCs/>
          <w:sz w:val="22"/>
          <w:szCs w:val="22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Σύστημα παρακολούθησης κλειστού κυκλώματος 1000.00€ + 24%</w:t>
      </w:r>
      <w:r w:rsidR="009008A6">
        <w:rPr>
          <w:rFonts w:asciiTheme="minorHAnsi" w:hAnsiTheme="minorHAnsi" w:cstheme="minorHAnsi"/>
          <w:bCs/>
          <w:sz w:val="22"/>
          <w:szCs w:val="22"/>
        </w:rPr>
        <w:t xml:space="preserve"> ΦΠΑ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3D6EC33" w14:textId="3C118737" w:rsidR="00B740B7" w:rsidRDefault="00B740B7" w:rsidP="001F273A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cpv</w:t>
      </w:r>
      <w:proofErr w:type="spellEnd"/>
      <w:r w:rsidRPr="00B740B7">
        <w:rPr>
          <w:rFonts w:asciiTheme="minorHAnsi" w:hAnsiTheme="minorHAnsi" w:cstheme="minorHAnsi"/>
          <w:bCs/>
          <w:sz w:val="22"/>
          <w:szCs w:val="22"/>
        </w:rPr>
        <w:t xml:space="preserve">: 32323500 </w:t>
      </w:r>
      <w:r>
        <w:rPr>
          <w:rFonts w:asciiTheme="minorHAnsi" w:hAnsiTheme="minorHAnsi" w:cstheme="minorHAnsi"/>
          <w:bCs/>
          <w:sz w:val="22"/>
          <w:szCs w:val="22"/>
        </w:rPr>
        <w:t>Οκτώ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Pr="00B740B7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Σύστημα </w:t>
      </w:r>
      <w:proofErr w:type="spellStart"/>
      <w:r w:rsidRPr="00B740B7">
        <w:rPr>
          <w:rFonts w:asciiTheme="minorHAnsi" w:hAnsiTheme="minorHAnsi" w:cstheme="minorHAnsi"/>
          <w:bCs/>
          <w:sz w:val="22"/>
          <w:szCs w:val="22"/>
        </w:rPr>
        <w:t>βιντεοπαρακολούθησης</w:t>
      </w:r>
      <w:proofErr w:type="spellEnd"/>
      <w:r w:rsidRPr="00B740B7">
        <w:rPr>
          <w:rFonts w:asciiTheme="minorHAnsi" w:hAnsiTheme="minorHAnsi" w:cstheme="minorHAnsi"/>
          <w:bCs/>
          <w:sz w:val="22"/>
          <w:szCs w:val="22"/>
        </w:rPr>
        <w:t xml:space="preserve"> 2200.00 +24%</w:t>
      </w:r>
      <w:r w:rsidR="009008A6">
        <w:rPr>
          <w:rFonts w:asciiTheme="minorHAnsi" w:hAnsiTheme="minorHAnsi" w:cstheme="minorHAnsi"/>
          <w:bCs/>
          <w:sz w:val="22"/>
          <w:szCs w:val="22"/>
        </w:rPr>
        <w:t xml:space="preserve"> ΦΠΑ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E3582E" w14:textId="4312A3CF" w:rsidR="00EB5557" w:rsidRPr="00B740B7" w:rsidRDefault="00B740B7" w:rsidP="001F273A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cpv</w:t>
      </w:r>
      <w:proofErr w:type="spellEnd"/>
      <w:r w:rsidRPr="00B740B7">
        <w:rPr>
          <w:rFonts w:asciiTheme="minorHAnsi" w:hAnsiTheme="minorHAnsi" w:cstheme="minorHAnsi"/>
          <w:bCs/>
          <w:sz w:val="22"/>
          <w:szCs w:val="22"/>
        </w:rPr>
        <w:t xml:space="preserve">: 50610000 </w:t>
      </w:r>
      <w:r>
        <w:rPr>
          <w:rFonts w:asciiTheme="minorHAnsi" w:hAnsiTheme="minorHAnsi" w:cstheme="minorHAnsi"/>
          <w:bCs/>
          <w:sz w:val="22"/>
          <w:szCs w:val="22"/>
        </w:rPr>
        <w:t>Τέσσερις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Pr="00B740B7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Υπηρεσίες επισκευής και συντήρησης εξοπλισμού ασφαλείας 1970.00€ + 24% </w:t>
      </w:r>
      <w:r w:rsidR="009008A6">
        <w:rPr>
          <w:rFonts w:asciiTheme="minorHAnsi" w:hAnsiTheme="minorHAnsi" w:cstheme="minorHAnsi"/>
          <w:bCs/>
          <w:sz w:val="22"/>
          <w:szCs w:val="22"/>
        </w:rPr>
        <w:t>ΦΠΑ</w:t>
      </w:r>
      <w:r w:rsidRPr="00B740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C22B34C" w14:textId="212B3A4E" w:rsidR="004F2BD8" w:rsidRPr="004F2BD8" w:rsidRDefault="004F2BD8" w:rsidP="00EB555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F2BD8">
        <w:rPr>
          <w:rFonts w:asciiTheme="minorHAnsi" w:hAnsiTheme="minorHAnsi" w:cstheme="minorHAnsi"/>
          <w:b/>
          <w:bCs/>
          <w:sz w:val="22"/>
          <w:szCs w:val="22"/>
          <w:u w:val="single"/>
        </w:rPr>
        <w:t>Αναλυτικά</w:t>
      </w:r>
      <w:r w:rsidR="00EB555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F2BD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Τεχνικά χαρακτηριστικά</w:t>
      </w:r>
    </w:p>
    <w:p w14:paraId="2A452607" w14:textId="77777777" w:rsidR="004F2BD8" w:rsidRPr="004F2BD8" w:rsidRDefault="004F2BD8" w:rsidP="00B740B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F2BD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Εξοπλισμός AVIGILON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4961"/>
        <w:gridCol w:w="993"/>
      </w:tblGrid>
      <w:tr w:rsidR="000750F7" w:rsidRPr="004F2BD8" w14:paraId="44BCAB74" w14:textId="77777777" w:rsidTr="000750F7">
        <w:trPr>
          <w:cantSplit/>
          <w:trHeight w:val="3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0B5F5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A/A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1428F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F2BD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Part</w:t>
            </w:r>
            <w:proofErr w:type="spellEnd"/>
            <w:r w:rsidRPr="004F2BD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Number Κατασκευαστή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C33786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Περιγραφή είδους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5E5C7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Τεμάχια</w:t>
            </w:r>
          </w:p>
        </w:tc>
      </w:tr>
      <w:tr w:rsidR="004F2BD8" w:rsidRPr="004F2BD8" w14:paraId="0B0266D5" w14:textId="77777777" w:rsidTr="000750F7">
        <w:trPr>
          <w:cantSplit/>
          <w:trHeight w:val="70"/>
          <w:jc w:val="center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14:paraId="150A68C5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8DB3E2" w:themeFill="text2" w:themeFillTint="66"/>
            <w:vAlign w:val="center"/>
          </w:tcPr>
          <w:p w14:paraId="4B62090F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AVIGILON Κάμερα τύπου </w:t>
            </w:r>
            <w:proofErr w:type="spellStart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>Bullet</w:t>
            </w:r>
            <w:proofErr w:type="spellEnd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(χωρίς </w:t>
            </w:r>
            <w:proofErr w:type="spellStart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>Analytics</w:t>
            </w:r>
            <w:proofErr w:type="spellEnd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F2BD8" w:rsidRPr="004F2BD8" w14:paraId="72A63F48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FBFCF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5E83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3.0C-H5SL-BO1-IR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9A3D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US"/>
              </w:rPr>
            </w:pP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</w:rPr>
              <w:t>Κάμερα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GB"/>
              </w:rPr>
              <w:t xml:space="preserve"> 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</w:rPr>
              <w:t>τύπου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GB"/>
              </w:rPr>
              <w:t xml:space="preserve"> 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US"/>
              </w:rPr>
              <w:t xml:space="preserve">bullet </w:t>
            </w:r>
          </w:p>
          <w:p w14:paraId="6315D70C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 xml:space="preserve">3.0 MP, WDR, </w:t>
            </w:r>
            <w:proofErr w:type="spellStart"/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>LightCatcher</w:t>
            </w:r>
            <w:proofErr w:type="spellEnd"/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>, Day/Night, Indoor/Outdoor Bullet Camera, 3.1-8.4mm f/1.6, Integrated IR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E7CCBC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4F2BD8" w:rsidRPr="004F2BD8" w14:paraId="27E8FD1B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ED69814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99518E6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AVIGILON Κάμερα τύπου </w:t>
            </w:r>
            <w:proofErr w:type="spellStart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>Dome</w:t>
            </w:r>
            <w:proofErr w:type="spellEnd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(χωρίς </w:t>
            </w:r>
            <w:proofErr w:type="spellStart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>Analytics</w:t>
            </w:r>
            <w:proofErr w:type="spellEnd"/>
            <w:r w:rsidRPr="004F2BD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F2BD8" w:rsidRPr="004F2BD8" w14:paraId="6D64E9C7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CE93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BA81C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1.3C-H5SL-D1-IR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CF153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US"/>
              </w:rPr>
            </w:pP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</w:rPr>
              <w:t>Κάμερα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GB"/>
              </w:rPr>
              <w:t xml:space="preserve"> 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</w:rPr>
              <w:t>τύπου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GB"/>
              </w:rPr>
              <w:t xml:space="preserve"> </w:t>
            </w:r>
            <w:r w:rsidRPr="004F2BD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US"/>
              </w:rPr>
              <w:t xml:space="preserve">dome </w:t>
            </w:r>
          </w:p>
          <w:p w14:paraId="1072A4A5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  <w:lang w:val="en-US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 xml:space="preserve">1.3 MP, WDR, </w:t>
            </w:r>
            <w:proofErr w:type="spellStart"/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>LightCatcher</w:t>
            </w:r>
            <w:proofErr w:type="spellEnd"/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>, Day/Night, Indoor Dome, 3-9mm f/1.4, Integrated IR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22F6DB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F2BD8" w:rsidRPr="004F2BD8" w14:paraId="7FC3E505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369564D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20AE1A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Παρελκόμενα Εγκατάστασης</w:t>
            </w:r>
          </w:p>
        </w:tc>
      </w:tr>
      <w:tr w:rsidR="004F2BD8" w:rsidRPr="004F2BD8" w14:paraId="73233F17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FF42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E45FE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H4-BO-JBOX1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FF1E6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GB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GB"/>
              </w:rPr>
              <w:t>Junction box for the H5A Bullet, H4A HD Bullet, H4SL HD Bullet, or H4 Thermal cameras.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8FC91D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4F2BD8" w:rsidRPr="004F2BD8" w14:paraId="10F7753C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A38423A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518210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Αναβάθμιση Αδειών</w:t>
            </w:r>
          </w:p>
        </w:tc>
      </w:tr>
      <w:tr w:rsidR="004F2BD8" w:rsidRPr="004F2BD8" w14:paraId="38E9942C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934F9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F471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ACC-STD-SMART-1YR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B97E6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GB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GB"/>
              </w:rPr>
              <w:t>ACC Standard Smart Plan, 1 year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59F3CBB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4F2BD8" w:rsidRPr="004F2BD8" w14:paraId="4E3B96BF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E62556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F334DC6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Άδεια AVIGILON </w:t>
            </w:r>
            <w:proofErr w:type="spellStart"/>
            <w:r w:rsidRPr="004F2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</w:t>
            </w:r>
            <w:proofErr w:type="spellEnd"/>
            <w:r w:rsidRPr="004F2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2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Center</w:t>
            </w:r>
            <w:proofErr w:type="spellEnd"/>
          </w:p>
        </w:tc>
      </w:tr>
      <w:tr w:rsidR="004F2BD8" w:rsidRPr="004F2BD8" w14:paraId="2A429F72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2F3DA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1E38F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ACC7-STD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3DE56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ACC 7 Standard camera </w:t>
            </w:r>
            <w:proofErr w:type="spellStart"/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channel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B15469B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4F2BD8" w:rsidRPr="004F2BD8" w14:paraId="1294C969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8EBAB0F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40E45B3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F2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AVIGILON Workstation με Οθόνη 32”</w:t>
            </w:r>
          </w:p>
        </w:tc>
      </w:tr>
      <w:tr w:rsidR="004F2BD8" w:rsidRPr="004F2BD8" w14:paraId="332D6D03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F6B67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3958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RM6-WKS-2MN-EU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CA03D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>Remote Monitoring Workstation, 2 Monitors, EU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AC11A3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</w:tr>
      <w:tr w:rsidR="004F2BD8" w:rsidRPr="004F2BD8" w14:paraId="67EB6698" w14:textId="77777777" w:rsidTr="000750F7">
        <w:trPr>
          <w:cantSplit/>
          <w:trHeight w:val="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DAE9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A2024" w14:textId="77777777" w:rsidR="004F2BD8" w:rsidRPr="004F2BD8" w:rsidRDefault="004F2BD8" w:rsidP="00A4776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FCE3" w14:textId="77777777" w:rsidR="004F2BD8" w:rsidRPr="004F2BD8" w:rsidRDefault="004F2BD8" w:rsidP="00A4776B">
            <w:pPr>
              <w:spacing w:before="60" w:after="60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</w:pPr>
            <w:r w:rsidRPr="004F2BD8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en-US"/>
              </w:rPr>
              <w:t>Monitor, 32" LCD 4K UHD, 16:9 Widescreen Aspect Ratio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D57B64" w14:textId="77777777" w:rsidR="004F2BD8" w:rsidRPr="004F2BD8" w:rsidRDefault="004F2BD8" w:rsidP="00A4776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B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CCBC90F" w14:textId="77777777" w:rsidR="004F2BD8" w:rsidRPr="004F2BD8" w:rsidRDefault="004F2BD8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F2BD8">
        <w:rPr>
          <w:rFonts w:asciiTheme="minorHAnsi" w:hAnsiTheme="minorHAnsi" w:cstheme="minorHAnsi"/>
          <w:b/>
          <w:bCs/>
          <w:sz w:val="22"/>
          <w:szCs w:val="22"/>
          <w:u w:val="single"/>
        </w:rPr>
        <w:t>Παρατηρήσεις:</w:t>
      </w:r>
    </w:p>
    <w:p w14:paraId="40ED173F" w14:textId="77777777" w:rsidR="004F2BD8" w:rsidRPr="004F2BD8" w:rsidRDefault="004F2BD8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sz w:val="22"/>
          <w:szCs w:val="22"/>
        </w:rPr>
        <w:t>Οι προσφερόμενες κάμερες να καλύπτονται από εγγύηση πέντε (5) ετών.</w:t>
      </w:r>
    </w:p>
    <w:p w14:paraId="62A19AB6" w14:textId="77777777" w:rsidR="004F2BD8" w:rsidRPr="004F2BD8" w:rsidRDefault="004F2BD8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sz w:val="22"/>
          <w:szCs w:val="22"/>
        </w:rPr>
        <w:t xml:space="preserve">Οι κάμερες με A/A: 1.1 είναι τύπου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Bullet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, 3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Megapixels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>, εξωτερικού χώρου και τα είδη με Α/Α: 3.1 είναι παρελκόμενα (κουτιά διακλάδωσης) για την εγκατάστασή τους σε εξωτερικό χώρο.</w:t>
      </w:r>
    </w:p>
    <w:p w14:paraId="6CB91540" w14:textId="77777777" w:rsidR="004F2BD8" w:rsidRPr="004F2BD8" w:rsidRDefault="004F2BD8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sz w:val="22"/>
          <w:szCs w:val="22"/>
        </w:rPr>
        <w:t xml:space="preserve">Η κάμερα με A/A: 2.1 είναι τύπου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dome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 1.3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Megapixels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>, προς αντικατάσταση της κάμερας, η οποία δεν λειτουργεί.</w:t>
      </w:r>
    </w:p>
    <w:p w14:paraId="13712FFD" w14:textId="77777777" w:rsidR="004F2BD8" w:rsidRPr="004F2BD8" w:rsidRDefault="004F2BD8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F2BD8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 Είδος με Α/Α: 4.1 αφορά στην αναβάθμιση των αδειών στην έκδοση 7.x.</w:t>
      </w:r>
    </w:p>
    <w:p w14:paraId="784ABA93" w14:textId="77777777" w:rsidR="004F2BD8" w:rsidRPr="004F2BD8" w:rsidRDefault="004F2BD8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sz w:val="22"/>
          <w:szCs w:val="22"/>
        </w:rPr>
        <w:t xml:space="preserve">Περιλαμβάνονται τρεις (3) νέες άδειες AVIGILON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Center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 (Είδος με Α/Α: 5.1).</w:t>
      </w:r>
    </w:p>
    <w:p w14:paraId="65E4860C" w14:textId="4ABABD4B" w:rsidR="004F2BD8" w:rsidRDefault="004F2BD8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3694A4" w14:textId="77777777" w:rsidR="00EB5557" w:rsidRDefault="00EB5557" w:rsidP="004F2BD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2F40A1" w14:textId="1B604148" w:rsidR="00EB5557" w:rsidRDefault="00EB5557" w:rsidP="00EB55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2182F">
        <w:rPr>
          <w:rFonts w:ascii="CIDFont+F3" w:eastAsiaTheme="minorHAnsi" w:hAnsi="CIDFont+F3" w:cs="CIDFont+F3"/>
          <w:b/>
          <w:bCs/>
          <w:sz w:val="23"/>
          <w:szCs w:val="23"/>
          <w:u w:val="single"/>
          <w:lang w:eastAsia="en-US"/>
        </w:rPr>
        <w:t>Υλικά Εγκατάστασης</w:t>
      </w:r>
    </w:p>
    <w:tbl>
      <w:tblPr>
        <w:tblW w:w="83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4040"/>
        <w:gridCol w:w="2380"/>
      </w:tblGrid>
      <w:tr w:rsidR="00EB5557" w:rsidRPr="00EB5557" w14:paraId="26F3BA44" w14:textId="77777777" w:rsidTr="00EB5557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02B0BA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A/A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428EA9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67C0FD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Περιγραφή είδους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636A59" w14:textId="77777777" w:rsidR="00EB5557" w:rsidRPr="00EB5557" w:rsidRDefault="00EB5557" w:rsidP="00EB555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Τεμάχια</w:t>
            </w:r>
          </w:p>
        </w:tc>
      </w:tr>
      <w:tr w:rsidR="00EB5557" w:rsidRPr="00EB5557" w14:paraId="4A97EC6F" w14:textId="77777777" w:rsidTr="00EB5557">
        <w:trPr>
          <w:cantSplit/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F3D85B0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263E999D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Υλικά Εγκατάστασης</w:t>
            </w:r>
          </w:p>
        </w:tc>
      </w:tr>
      <w:tr w:rsidR="00EB5557" w:rsidRPr="00EB5557" w14:paraId="6086272B" w14:textId="77777777" w:rsidTr="00EB555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3458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DB87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8F6E" w14:textId="77777777" w:rsidR="00EB5557" w:rsidRPr="00EB5557" w:rsidRDefault="00EB5557" w:rsidP="00EB55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Καλωδιώσεις, Λοιπά Υλικά Εγκατάστασης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2A15" w14:textId="77777777" w:rsidR="00EB5557" w:rsidRPr="00EB5557" w:rsidRDefault="00EB5557" w:rsidP="00EB555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55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</w:tbl>
    <w:p w14:paraId="17C5964E" w14:textId="12688AA5" w:rsidR="004F2BD8" w:rsidRDefault="004F2BD8" w:rsidP="004F2BD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57C26AD" w14:textId="77777777" w:rsidR="00EB5557" w:rsidRPr="004F2BD8" w:rsidRDefault="00EB5557" w:rsidP="004F2BD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331276D" w14:textId="7E1C68B1" w:rsidR="004F2BD8" w:rsidRPr="004F2BD8" w:rsidRDefault="004F2BD8" w:rsidP="00EB555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F2BD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Υπηρεσίες Φυσικής Εγκατάστασης / Παραμετροποίησης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960"/>
        <w:gridCol w:w="3078"/>
        <w:gridCol w:w="5675"/>
        <w:gridCol w:w="967"/>
      </w:tblGrid>
      <w:tr w:rsidR="00EB5557" w:rsidRPr="00EB5557" w14:paraId="35886E3C" w14:textId="77777777" w:rsidTr="00EB5557">
        <w:trPr>
          <w:cantSplit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4B83F9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A/A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12BFDF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B55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Part</w:t>
            </w:r>
            <w:proofErr w:type="spellEnd"/>
            <w:r w:rsidRPr="00EB55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Number Κατασκευαστή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57B4BD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Περιγραφή είδους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BD919F" w14:textId="77777777" w:rsidR="00EB5557" w:rsidRPr="00EB5557" w:rsidRDefault="00EB5557" w:rsidP="00EB55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Τεμάχια</w:t>
            </w:r>
          </w:p>
        </w:tc>
      </w:tr>
      <w:tr w:rsidR="00EB5557" w:rsidRPr="00EB5557" w14:paraId="2DA765BC" w14:textId="77777777" w:rsidTr="00EB5557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DF9B5BC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7FBDC123" w14:textId="77777777" w:rsidR="00EB5557" w:rsidRPr="00EB5557" w:rsidRDefault="00EB5557" w:rsidP="00EB55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Υπηρεσίες Φυσικής Εγκατάστασης</w:t>
            </w:r>
          </w:p>
        </w:tc>
      </w:tr>
      <w:tr w:rsidR="00EB5557" w:rsidRPr="00EB5557" w14:paraId="471C8D0B" w14:textId="77777777" w:rsidTr="00EB5557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A741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26CD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7D89" w14:textId="77777777" w:rsidR="00EB5557" w:rsidRPr="00EB5557" w:rsidRDefault="00EB5557" w:rsidP="00EB5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Υπηρεσίες Εγκατάστασης Καλωδιώσεων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BC4D" w14:textId="77777777" w:rsidR="00EB5557" w:rsidRPr="00EB5557" w:rsidRDefault="00EB5557" w:rsidP="00EB5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5557" w:rsidRPr="00EB5557" w14:paraId="5A0E33FA" w14:textId="77777777" w:rsidTr="00EB5557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C3E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39EB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CC94" w14:textId="77777777" w:rsidR="00EB5557" w:rsidRPr="00EB5557" w:rsidRDefault="00EB5557" w:rsidP="00EB5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Υπηρεσίες Φυσικής Εγκατάστασης κάμερας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2C4D" w14:textId="77777777" w:rsidR="00EB5557" w:rsidRPr="00EB5557" w:rsidRDefault="00EB5557" w:rsidP="00EB5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5557" w:rsidRPr="00EB5557" w14:paraId="025C540C" w14:textId="77777777" w:rsidTr="00EB5557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DECEBE3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35225D26" w14:textId="77777777" w:rsidR="00EB5557" w:rsidRPr="00EB5557" w:rsidRDefault="00EB5557" w:rsidP="00EB55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Υπηρεσίες Παραμετροποίησης</w:t>
            </w:r>
          </w:p>
        </w:tc>
      </w:tr>
      <w:tr w:rsidR="00EB5557" w:rsidRPr="00EB5557" w14:paraId="436462F1" w14:textId="77777777" w:rsidTr="00EB5557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10A6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844D" w14:textId="77777777" w:rsidR="00EB5557" w:rsidRPr="00EB5557" w:rsidRDefault="00EB5557" w:rsidP="00EB55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6034" w14:textId="77777777" w:rsidR="00EB5557" w:rsidRPr="00EB5557" w:rsidRDefault="00EB5557" w:rsidP="00EB5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Υπηρεσίες Παραμετροποίησης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89C0" w14:textId="77777777" w:rsidR="00EB5557" w:rsidRPr="00EB5557" w:rsidRDefault="00EB5557" w:rsidP="00EB5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5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0568766" w14:textId="77777777" w:rsidR="00EB5557" w:rsidRDefault="00EB5557" w:rsidP="004F2BD8">
      <w:pPr>
        <w:tabs>
          <w:tab w:val="left" w:pos="11160"/>
        </w:tabs>
        <w:spacing w:before="60" w:after="60"/>
        <w:ind w:right="85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6F80B" w14:textId="49CC5E9D" w:rsidR="004F2BD8" w:rsidRPr="004F2BD8" w:rsidRDefault="004F2BD8" w:rsidP="004F2BD8">
      <w:pPr>
        <w:tabs>
          <w:tab w:val="left" w:pos="11160"/>
        </w:tabs>
        <w:spacing w:before="60" w:after="60"/>
        <w:ind w:right="85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F2BD8">
        <w:rPr>
          <w:rFonts w:asciiTheme="minorHAnsi" w:hAnsiTheme="minorHAnsi" w:cstheme="minorHAnsi"/>
          <w:b/>
          <w:bCs/>
          <w:sz w:val="22"/>
          <w:szCs w:val="22"/>
          <w:u w:val="single"/>
        </w:rPr>
        <w:t>Παρατηρήσεις:</w:t>
      </w:r>
    </w:p>
    <w:p w14:paraId="0BC6AE2B" w14:textId="77777777" w:rsidR="004F2BD8" w:rsidRPr="004F2BD8" w:rsidRDefault="004F2BD8" w:rsidP="004F2BD8">
      <w:pPr>
        <w:tabs>
          <w:tab w:val="left" w:pos="11160"/>
        </w:tabs>
        <w:spacing w:before="60" w:after="6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sz w:val="22"/>
          <w:szCs w:val="22"/>
        </w:rPr>
        <w:t xml:space="preserve">Οι υπηρεσίες παραμετροποίησης περιλαμβάνουν αναβάθμιση του ACC, την ενσωμάτωση της κάμερας στο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site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, την ρύθμιση των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views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, καθώς και τον ορισμό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motion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2BD8">
        <w:rPr>
          <w:rFonts w:asciiTheme="minorHAnsi" w:hAnsiTheme="minorHAnsi" w:cstheme="minorHAnsi"/>
          <w:sz w:val="22"/>
          <w:szCs w:val="22"/>
        </w:rPr>
        <w:t>events</w:t>
      </w:r>
      <w:proofErr w:type="spellEnd"/>
      <w:r w:rsidRPr="004F2BD8">
        <w:rPr>
          <w:rFonts w:asciiTheme="minorHAnsi" w:hAnsiTheme="minorHAnsi" w:cstheme="minorHAnsi"/>
          <w:sz w:val="22"/>
          <w:szCs w:val="22"/>
        </w:rPr>
        <w:t xml:space="preserve"> και συναγερμών, σε συνεργασία με τον υπεύθυνο ασφαλείας του νοσοκομείου.</w:t>
      </w:r>
    </w:p>
    <w:p w14:paraId="577A3A98" w14:textId="77777777" w:rsidR="00090DA6" w:rsidRPr="00031FCE" w:rsidRDefault="00090DA6" w:rsidP="001F273A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782DA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bookmarkStart w:id="1" w:name="_Hlk125450278"/>
      <w:r w:rsidRPr="00782DA8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782DA8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CDA8BFF" w14:textId="77777777" w:rsidR="00AC61FB" w:rsidRPr="00782DA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E2C9EB1" w14:textId="787DC864" w:rsidR="005B113F" w:rsidRPr="00782DA8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782DA8">
        <w:rPr>
          <w:rFonts w:asciiTheme="minorHAnsi" w:hAnsiTheme="minorHAnsi" w:cstheme="minorHAnsi"/>
          <w:sz w:val="22"/>
          <w:szCs w:val="22"/>
        </w:rPr>
        <w:t>60</w:t>
      </w:r>
      <w:r w:rsidR="00A63ADE" w:rsidRPr="00782DA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0699E7E" w:rsidR="00AC61FB" w:rsidRPr="00782DA8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82DA8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782DA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782DA8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782DA8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782DA8">
        <w:rPr>
          <w:rFonts w:asciiTheme="minorHAnsi" w:hAnsiTheme="minorHAnsi" w:cstheme="minorHAnsi"/>
          <w:sz w:val="22"/>
          <w:szCs w:val="22"/>
        </w:rPr>
        <w:t>:</w:t>
      </w:r>
      <w:r w:rsidR="00A32B51" w:rsidRPr="00782DA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Pr="00782DA8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782DA8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782DA8">
        <w:rPr>
          <w:rFonts w:asciiTheme="minorHAnsi" w:hAnsiTheme="minorHAnsi" w:cstheme="minorHAnsi"/>
          <w:sz w:val="22"/>
          <w:szCs w:val="22"/>
        </w:rPr>
        <w:t>: 22860</w:t>
      </w:r>
      <w:r w:rsidR="001C1A5A" w:rsidRPr="00782DA8">
        <w:rPr>
          <w:rFonts w:asciiTheme="minorHAnsi" w:hAnsiTheme="minorHAnsi" w:cstheme="minorHAnsi"/>
          <w:sz w:val="22"/>
          <w:szCs w:val="22"/>
        </w:rPr>
        <w:t>35</w:t>
      </w:r>
      <w:r w:rsidR="00D747F7" w:rsidRPr="00782DA8">
        <w:rPr>
          <w:rFonts w:asciiTheme="minorHAnsi" w:hAnsiTheme="minorHAnsi" w:cstheme="minorHAnsi"/>
          <w:sz w:val="22"/>
          <w:szCs w:val="22"/>
        </w:rPr>
        <w:t>459</w:t>
      </w:r>
      <w:r w:rsidRPr="00782DA8">
        <w:rPr>
          <w:rFonts w:asciiTheme="minorHAnsi" w:hAnsiTheme="minorHAnsi" w:cstheme="minorHAnsi"/>
          <w:sz w:val="22"/>
          <w:szCs w:val="22"/>
        </w:rPr>
        <w:t xml:space="preserve"> έως </w:t>
      </w:r>
      <w:r w:rsidR="007C3701">
        <w:rPr>
          <w:rFonts w:asciiTheme="minorHAnsi" w:hAnsiTheme="minorHAnsi" w:cstheme="minorHAnsi"/>
          <w:sz w:val="22"/>
          <w:szCs w:val="22"/>
        </w:rPr>
        <w:t>13.</w:t>
      </w:r>
      <w:r w:rsidR="009C52A8" w:rsidRPr="00782DA8">
        <w:rPr>
          <w:rFonts w:asciiTheme="minorHAnsi" w:hAnsiTheme="minorHAnsi" w:cstheme="minorHAnsi"/>
          <w:sz w:val="22"/>
          <w:szCs w:val="22"/>
        </w:rPr>
        <w:t>0</w:t>
      </w:r>
      <w:r w:rsidR="007C3701">
        <w:rPr>
          <w:rFonts w:asciiTheme="minorHAnsi" w:hAnsiTheme="minorHAnsi" w:cstheme="minorHAnsi"/>
          <w:sz w:val="22"/>
          <w:szCs w:val="22"/>
        </w:rPr>
        <w:t>2</w:t>
      </w:r>
      <w:r w:rsidR="009C52A8" w:rsidRPr="00782DA8">
        <w:rPr>
          <w:rFonts w:asciiTheme="minorHAnsi" w:hAnsiTheme="minorHAnsi" w:cstheme="minorHAnsi"/>
          <w:sz w:val="22"/>
          <w:szCs w:val="22"/>
        </w:rPr>
        <w:t>.23</w:t>
      </w:r>
      <w:r w:rsidR="000D1F68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782DA8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7C3701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Pr="00782DA8">
        <w:rPr>
          <w:rFonts w:asciiTheme="minorHAnsi" w:hAnsiTheme="minorHAnsi" w:cstheme="minorHAnsi"/>
          <w:sz w:val="22"/>
          <w:szCs w:val="22"/>
        </w:rPr>
        <w:t>και ώρα 13:00.</w:t>
      </w:r>
    </w:p>
    <w:bookmarkEnd w:id="1"/>
    <w:p w14:paraId="4360DDC8" w14:textId="573A247F" w:rsidR="008E4B05" w:rsidRPr="00782DA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782DA8">
        <w:rPr>
          <w:rFonts w:asciiTheme="minorHAnsi" w:hAnsiTheme="minorHAnsi" w:cstheme="minorHAnsi"/>
          <w:sz w:val="22"/>
          <w:szCs w:val="22"/>
        </w:rPr>
        <w:t>Με δέσμευση του ποσού από τ</w:t>
      </w:r>
      <w:r w:rsidR="00AD4C1B">
        <w:rPr>
          <w:rFonts w:asciiTheme="minorHAnsi" w:hAnsiTheme="minorHAnsi" w:cstheme="minorHAnsi"/>
          <w:sz w:val="22"/>
          <w:szCs w:val="22"/>
        </w:rPr>
        <w:t>ους</w:t>
      </w:r>
      <w:r w:rsidR="0031418D" w:rsidRPr="00782DA8">
        <w:rPr>
          <w:rFonts w:asciiTheme="minorHAnsi" w:hAnsiTheme="minorHAnsi" w:cstheme="minorHAnsi"/>
          <w:sz w:val="22"/>
          <w:szCs w:val="22"/>
        </w:rPr>
        <w:t xml:space="preserve"> ΚΑΕ</w:t>
      </w:r>
      <w:r w:rsidR="006954DA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AD4C1B">
        <w:rPr>
          <w:rFonts w:asciiTheme="minorHAnsi" w:hAnsiTheme="minorHAnsi" w:cstheme="minorHAnsi"/>
          <w:sz w:val="22"/>
          <w:szCs w:val="22"/>
        </w:rPr>
        <w:t>14.09.98</w:t>
      </w:r>
      <w:r w:rsidR="00A32B51" w:rsidRPr="00782DA8">
        <w:rPr>
          <w:rFonts w:asciiTheme="minorHAnsi" w:hAnsiTheme="minorHAnsi" w:cstheme="minorHAnsi"/>
          <w:sz w:val="22"/>
          <w:szCs w:val="22"/>
        </w:rPr>
        <w:t>.80</w:t>
      </w:r>
      <w:r w:rsidR="00BE5B76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782DA8">
        <w:rPr>
          <w:rFonts w:asciiTheme="minorHAnsi" w:hAnsiTheme="minorHAnsi" w:cstheme="minorHAnsi"/>
          <w:sz w:val="22"/>
          <w:szCs w:val="22"/>
        </w:rPr>
        <w:t>(</w:t>
      </w:r>
      <w:r w:rsidR="00004FF3" w:rsidRPr="00782DA8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D8745F">
        <w:rPr>
          <w:rFonts w:asciiTheme="minorHAnsi" w:hAnsiTheme="minorHAnsi" w:cstheme="minorHAnsi"/>
          <w:sz w:val="22"/>
          <w:szCs w:val="22"/>
        </w:rPr>
        <w:t>Μηχανημάτων &amp; Λοιπού Εξοπλισμού</w:t>
      </w:r>
      <w:r w:rsidR="000D1F68" w:rsidRPr="00782DA8">
        <w:rPr>
          <w:rFonts w:asciiTheme="minorHAnsi" w:hAnsiTheme="minorHAnsi" w:cstheme="minorHAnsi"/>
          <w:sz w:val="22"/>
          <w:szCs w:val="22"/>
        </w:rPr>
        <w:t>)</w:t>
      </w:r>
      <w:r w:rsidR="00D8745F">
        <w:rPr>
          <w:rFonts w:asciiTheme="minorHAnsi" w:hAnsiTheme="minorHAnsi" w:cstheme="minorHAnsi"/>
          <w:sz w:val="22"/>
          <w:szCs w:val="22"/>
        </w:rPr>
        <w:t>, 16.17.00.80 (Λογισμικά Προγράμματα Άδειες Χρήσης) και 62.07.29.80 (Επισκευές και Συντηρήσεις Λοιπού Εξοπλισμού)</w:t>
      </w:r>
      <w:r w:rsidR="000D1F68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782DA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782DA8">
        <w:rPr>
          <w:rFonts w:asciiTheme="minorHAnsi" w:hAnsiTheme="minorHAnsi" w:cstheme="minorHAnsi"/>
          <w:sz w:val="22"/>
          <w:szCs w:val="22"/>
        </w:rPr>
        <w:t>2</w:t>
      </w:r>
      <w:r w:rsidR="00D17B43" w:rsidRPr="00782DA8">
        <w:rPr>
          <w:rFonts w:asciiTheme="minorHAnsi" w:hAnsiTheme="minorHAnsi" w:cstheme="minorHAnsi"/>
          <w:sz w:val="22"/>
          <w:szCs w:val="22"/>
        </w:rPr>
        <w:t>3</w:t>
      </w:r>
      <w:r w:rsidR="0031418D" w:rsidRPr="00782DA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782DA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782DA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782D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82DA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bookmarkStart w:id="2" w:name="_Hlk125450245"/>
      <w:r w:rsidRPr="00782DA8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782DA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782DA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782DA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782DA8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782DA8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782DA8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82DA8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E1CDB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2DA8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24E5F931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25959B8D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77D466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C023FD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73EDF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713B3D9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6693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bookmarkEnd w:id="2"/>
    <w:p w14:paraId="3D28F469" w14:textId="6042A198" w:rsidR="00A63ADE" w:rsidRPr="00742DCB" w:rsidRDefault="00A63ADE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71439">
    <w:abstractNumId w:val="10"/>
  </w:num>
  <w:num w:numId="2" w16cid:durableId="29116615">
    <w:abstractNumId w:val="21"/>
  </w:num>
  <w:num w:numId="3" w16cid:durableId="244195012">
    <w:abstractNumId w:val="11"/>
  </w:num>
  <w:num w:numId="4" w16cid:durableId="573590646">
    <w:abstractNumId w:val="37"/>
  </w:num>
  <w:num w:numId="5" w16cid:durableId="1514880019">
    <w:abstractNumId w:val="26"/>
  </w:num>
  <w:num w:numId="6" w16cid:durableId="553395253">
    <w:abstractNumId w:val="19"/>
  </w:num>
  <w:num w:numId="7" w16cid:durableId="787164347">
    <w:abstractNumId w:val="4"/>
  </w:num>
  <w:num w:numId="8" w16cid:durableId="777914352">
    <w:abstractNumId w:val="17"/>
  </w:num>
  <w:num w:numId="9" w16cid:durableId="1910722688">
    <w:abstractNumId w:val="29"/>
  </w:num>
  <w:num w:numId="10" w16cid:durableId="1355764940">
    <w:abstractNumId w:val="22"/>
  </w:num>
  <w:num w:numId="11" w16cid:durableId="1253004816">
    <w:abstractNumId w:val="14"/>
  </w:num>
  <w:num w:numId="12" w16cid:durableId="1486313364">
    <w:abstractNumId w:val="15"/>
  </w:num>
  <w:num w:numId="13" w16cid:durableId="628976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0000618">
    <w:abstractNumId w:val="39"/>
  </w:num>
  <w:num w:numId="15" w16cid:durableId="321666402">
    <w:abstractNumId w:val="36"/>
  </w:num>
  <w:num w:numId="16" w16cid:durableId="1911572555">
    <w:abstractNumId w:val="41"/>
  </w:num>
  <w:num w:numId="17" w16cid:durableId="1278832660">
    <w:abstractNumId w:val="34"/>
  </w:num>
  <w:num w:numId="18" w16cid:durableId="289555471">
    <w:abstractNumId w:val="5"/>
  </w:num>
  <w:num w:numId="19" w16cid:durableId="1612588314">
    <w:abstractNumId w:val="23"/>
  </w:num>
  <w:num w:numId="20" w16cid:durableId="639849653">
    <w:abstractNumId w:val="31"/>
  </w:num>
  <w:num w:numId="21" w16cid:durableId="1322156022">
    <w:abstractNumId w:val="1"/>
  </w:num>
  <w:num w:numId="22" w16cid:durableId="1647011169">
    <w:abstractNumId w:val="38"/>
  </w:num>
  <w:num w:numId="23" w16cid:durableId="954869639">
    <w:abstractNumId w:val="9"/>
  </w:num>
  <w:num w:numId="24" w16cid:durableId="1959752901">
    <w:abstractNumId w:val="6"/>
  </w:num>
  <w:num w:numId="25" w16cid:durableId="1267739254">
    <w:abstractNumId w:val="35"/>
  </w:num>
  <w:num w:numId="26" w16cid:durableId="800226199">
    <w:abstractNumId w:val="8"/>
  </w:num>
  <w:num w:numId="27" w16cid:durableId="1728331551">
    <w:abstractNumId w:val="0"/>
  </w:num>
  <w:num w:numId="28" w16cid:durableId="1558975068">
    <w:abstractNumId w:val="33"/>
  </w:num>
  <w:num w:numId="29" w16cid:durableId="1282222803">
    <w:abstractNumId w:val="32"/>
  </w:num>
  <w:num w:numId="30" w16cid:durableId="1682532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4478">
    <w:abstractNumId w:val="2"/>
  </w:num>
  <w:num w:numId="32" w16cid:durableId="1953316312">
    <w:abstractNumId w:val="13"/>
  </w:num>
  <w:num w:numId="33" w16cid:durableId="1050032839">
    <w:abstractNumId w:val="27"/>
  </w:num>
  <w:num w:numId="34" w16cid:durableId="866481004">
    <w:abstractNumId w:val="30"/>
  </w:num>
  <w:num w:numId="35" w16cid:durableId="381560991">
    <w:abstractNumId w:val="20"/>
  </w:num>
  <w:num w:numId="36" w16cid:durableId="1398046125">
    <w:abstractNumId w:val="7"/>
  </w:num>
  <w:num w:numId="37" w16cid:durableId="554970313">
    <w:abstractNumId w:val="12"/>
  </w:num>
  <w:num w:numId="38" w16cid:durableId="1446120505">
    <w:abstractNumId w:val="25"/>
  </w:num>
  <w:num w:numId="39" w16cid:durableId="1556500608">
    <w:abstractNumId w:val="3"/>
  </w:num>
  <w:num w:numId="40" w16cid:durableId="145364925">
    <w:abstractNumId w:val="16"/>
  </w:num>
  <w:num w:numId="41" w16cid:durableId="663555264">
    <w:abstractNumId w:val="24"/>
  </w:num>
  <w:num w:numId="42" w16cid:durableId="1385369402">
    <w:abstractNumId w:val="42"/>
  </w:num>
  <w:num w:numId="43" w16cid:durableId="1643315490">
    <w:abstractNumId w:val="28"/>
  </w:num>
  <w:num w:numId="44" w16cid:durableId="443963732">
    <w:abstractNumId w:val="40"/>
  </w:num>
  <w:num w:numId="45" w16cid:durableId="15548503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1FCE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2041"/>
    <w:rsid w:val="000634A3"/>
    <w:rsid w:val="00065BCF"/>
    <w:rsid w:val="00066466"/>
    <w:rsid w:val="00071ADB"/>
    <w:rsid w:val="00073693"/>
    <w:rsid w:val="00074C3F"/>
    <w:rsid w:val="000750F7"/>
    <w:rsid w:val="000762C4"/>
    <w:rsid w:val="0007671F"/>
    <w:rsid w:val="00081192"/>
    <w:rsid w:val="00083020"/>
    <w:rsid w:val="00087C0C"/>
    <w:rsid w:val="00090DA6"/>
    <w:rsid w:val="00090EBB"/>
    <w:rsid w:val="000958D7"/>
    <w:rsid w:val="00095F53"/>
    <w:rsid w:val="000965AA"/>
    <w:rsid w:val="000A1198"/>
    <w:rsid w:val="000A1371"/>
    <w:rsid w:val="000A31B7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1C48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273A"/>
    <w:rsid w:val="001F479E"/>
    <w:rsid w:val="001F4FFA"/>
    <w:rsid w:val="001F546E"/>
    <w:rsid w:val="001F710A"/>
    <w:rsid w:val="002019CE"/>
    <w:rsid w:val="00201D2F"/>
    <w:rsid w:val="00201DD2"/>
    <w:rsid w:val="00203188"/>
    <w:rsid w:val="00205E71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2BD8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2DA8"/>
    <w:rsid w:val="0078321F"/>
    <w:rsid w:val="00783B7C"/>
    <w:rsid w:val="007904D6"/>
    <w:rsid w:val="00790C80"/>
    <w:rsid w:val="00791428"/>
    <w:rsid w:val="00791670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701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08A6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1FA3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52A8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4C1B"/>
    <w:rsid w:val="00AD6B71"/>
    <w:rsid w:val="00AE074F"/>
    <w:rsid w:val="00AE1A6A"/>
    <w:rsid w:val="00AE4FBF"/>
    <w:rsid w:val="00AE78CD"/>
    <w:rsid w:val="00AF0329"/>
    <w:rsid w:val="00AF1116"/>
    <w:rsid w:val="00AF61F7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40B7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60C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089"/>
    <w:rsid w:val="00CE3F48"/>
    <w:rsid w:val="00CE4199"/>
    <w:rsid w:val="00CE5130"/>
    <w:rsid w:val="00CE747A"/>
    <w:rsid w:val="00CF33D1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17B43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45F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B5557"/>
    <w:rsid w:val="00EC0E33"/>
    <w:rsid w:val="00EC111B"/>
    <w:rsid w:val="00EC3252"/>
    <w:rsid w:val="00EC3868"/>
    <w:rsid w:val="00EC4583"/>
    <w:rsid w:val="00ED0AE8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6C6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7DB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3</Pages>
  <Words>636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4771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2023-02-06T10:13:00Z</dcterms:created>
  <dcterms:modified xsi:type="dcterms:W3CDTF">2023-02-07T08:12:00Z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