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20F4CB5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5BD1">
        <w:rPr>
          <w:rFonts w:asciiTheme="minorHAnsi" w:hAnsiTheme="minorHAnsi" w:cstheme="minorHAnsi"/>
          <w:b/>
          <w:sz w:val="22"/>
          <w:szCs w:val="22"/>
        </w:rPr>
        <w:t>ΩΨΣΙΟΡΡ3-ΧΘΥ</w:t>
      </w:r>
    </w:p>
    <w:p w14:paraId="242803F3" w14:textId="116A7E37" w:rsidR="00A63ADE" w:rsidRPr="006C5BD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1D98" w:rsidRPr="006C5BD1">
        <w:rPr>
          <w:rFonts w:asciiTheme="minorHAnsi" w:hAnsiTheme="minorHAnsi" w:cstheme="minorHAnsi"/>
          <w:b/>
          <w:sz w:val="22"/>
          <w:szCs w:val="22"/>
        </w:rPr>
        <w:t>5182/ 16.9.20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7CEFA4D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5C6862">
        <w:rPr>
          <w:rFonts w:asciiTheme="minorHAnsi" w:hAnsiTheme="minorHAnsi" w:cstheme="minorHAnsi"/>
          <w:b/>
          <w:sz w:val="22"/>
          <w:szCs w:val="22"/>
        </w:rPr>
        <w:t>αγορά ενός (1) χειριστή μήτρας για το γυναικολογικό τμήμα του Γ.Ν. Θήρας»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1AC2E71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862">
        <w:rPr>
          <w:rFonts w:asciiTheme="minorHAnsi" w:hAnsiTheme="minorHAnsi" w:cstheme="minorHAnsi"/>
          <w:b/>
          <w:sz w:val="22"/>
          <w:szCs w:val="22"/>
        </w:rPr>
        <w:t>5029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5C6862">
        <w:rPr>
          <w:rFonts w:asciiTheme="minorHAnsi" w:hAnsiTheme="minorHAnsi" w:cstheme="minorHAnsi"/>
          <w:b/>
          <w:sz w:val="22"/>
          <w:szCs w:val="22"/>
        </w:rPr>
        <w:t>08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5C6862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5C6862">
        <w:rPr>
          <w:rFonts w:asciiTheme="minorHAnsi" w:hAnsiTheme="minorHAnsi" w:cstheme="minorHAnsi"/>
          <w:b/>
          <w:sz w:val="22"/>
          <w:szCs w:val="22"/>
        </w:rPr>
        <w:t>τμήματος τεχνικής υποστήριξης και βιοϊατρικής τεχνολογίας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813FA38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6862">
        <w:rPr>
          <w:rFonts w:asciiTheme="minorHAnsi" w:hAnsiTheme="minorHAnsi" w:cstheme="minorHAnsi"/>
          <w:b/>
          <w:bCs/>
          <w:sz w:val="22"/>
          <w:szCs w:val="22"/>
        </w:rPr>
        <w:t>Τρεις χιλιάδες</w:t>
      </w:r>
      <w:r w:rsidR="006328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6862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C6862">
        <w:rPr>
          <w:rFonts w:asciiTheme="minorHAnsi" w:hAnsiTheme="minorHAnsi" w:cstheme="minorHAnsi"/>
          <w:b/>
          <w:bCs/>
          <w:sz w:val="22"/>
          <w:szCs w:val="22"/>
        </w:rPr>
        <w:t>3.500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D98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A4F24E7" w:rsidR="00A63ADE" w:rsidRPr="006F2549" w:rsidRDefault="000A1D9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16 </w:t>
            </w:r>
            <w:r w:rsidR="005C6862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A1D9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D98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A1D9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D98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A1D9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D98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E01FA06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1D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DAEE7D4" w:rsidR="00A63ADE" w:rsidRPr="00CE5130" w:rsidRDefault="000A1D9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21 </w:t>
            </w:r>
            <w:r w:rsidR="005C6862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3FBB42E4" w:rsidR="00A63ADE" w:rsidRPr="000A1D98" w:rsidRDefault="000A1D9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3BCFB9E4" w:rsidR="00201DD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5C6862">
        <w:rPr>
          <w:rFonts w:asciiTheme="minorHAnsi" w:hAnsiTheme="minorHAnsi" w:cstheme="minorHAnsi"/>
          <w:sz w:val="22"/>
          <w:szCs w:val="22"/>
        </w:rPr>
        <w:t xml:space="preserve">αγορά ενός (1) χειριστή μήτρας για το γυναικολογικό τμήμα του Γ.Ν. Θήρας ο οποίος θα πρέπει να αποτελείται από </w:t>
      </w:r>
      <w:r w:rsidR="005C6862" w:rsidRPr="005C6862">
        <w:rPr>
          <w:rFonts w:asciiTheme="minorHAnsi" w:hAnsiTheme="minorHAnsi" w:cstheme="minorHAnsi"/>
          <w:sz w:val="22"/>
          <w:szCs w:val="22"/>
        </w:rPr>
        <w:t>:</w:t>
      </w:r>
    </w:p>
    <w:p w14:paraId="15785660" w14:textId="77777777" w:rsidR="005C6862" w:rsidRPr="005C6862" w:rsidRDefault="005C6862" w:rsidP="005C6862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862">
        <w:rPr>
          <w:rFonts w:asciiTheme="minorHAnsi" w:hAnsiTheme="minorHAnsi" w:cstheme="minorHAnsi"/>
          <w:sz w:val="22"/>
          <w:szCs w:val="22"/>
        </w:rPr>
        <w:t xml:space="preserve">Χειρολαβή, </w:t>
      </w:r>
    </w:p>
    <w:p w14:paraId="44965A58" w14:textId="77777777" w:rsidR="005C6862" w:rsidRPr="005C6862" w:rsidRDefault="005C6862" w:rsidP="005C6862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862">
        <w:rPr>
          <w:rFonts w:asciiTheme="minorHAnsi" w:hAnsiTheme="minorHAnsi" w:cstheme="minorHAnsi"/>
          <w:sz w:val="22"/>
          <w:szCs w:val="22"/>
        </w:rPr>
        <w:t>Ράβδο χειριστή, συμπεριλαμβανομένων των στελεχών εισαγωγής διαμέτρου 4 mm, μήκους 22 mm, διαμέτρου  5.5 mm, μήκους 42 mm, διαμέτρου 4 mm, μήκους 52 mm,</w:t>
      </w:r>
    </w:p>
    <w:p w14:paraId="5714C805" w14:textId="77777777" w:rsidR="005C6862" w:rsidRPr="005C6862" w:rsidRDefault="005C6862" w:rsidP="005C6862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862">
        <w:rPr>
          <w:rFonts w:asciiTheme="minorHAnsi" w:hAnsiTheme="minorHAnsi" w:cstheme="minorHAnsi"/>
          <w:sz w:val="22"/>
          <w:szCs w:val="22"/>
        </w:rPr>
        <w:t xml:space="preserve">Τάπα, διαμέτρου 34 mm, μήκους 36 mm, </w:t>
      </w:r>
    </w:p>
    <w:p w14:paraId="534A50CA" w14:textId="77777777" w:rsidR="005C6862" w:rsidRPr="005C6862" w:rsidRDefault="005C6862" w:rsidP="005C6862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862">
        <w:rPr>
          <w:rFonts w:asciiTheme="minorHAnsi" w:hAnsiTheme="minorHAnsi" w:cstheme="minorHAnsi"/>
          <w:sz w:val="22"/>
          <w:szCs w:val="22"/>
        </w:rPr>
        <w:t xml:space="preserve">Τάπα, διαμέτρου 24 mm, μήκους 36 mm, </w:t>
      </w:r>
    </w:p>
    <w:p w14:paraId="650A4194" w14:textId="5B17146B" w:rsidR="005C6862" w:rsidRDefault="005C6862" w:rsidP="005C6862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862">
        <w:rPr>
          <w:rFonts w:asciiTheme="minorHAnsi" w:hAnsiTheme="minorHAnsi" w:cstheme="minorHAnsi"/>
          <w:sz w:val="22"/>
          <w:szCs w:val="22"/>
        </w:rPr>
        <w:t>Τάπα, διαμέτρου 42 mm, μήκους 36 m.</w:t>
      </w:r>
    </w:p>
    <w:p w14:paraId="5582AFB1" w14:textId="411EF03A" w:rsidR="005C6862" w:rsidRPr="005C6862" w:rsidRDefault="005C6862" w:rsidP="005C6862">
      <w:pPr>
        <w:tabs>
          <w:tab w:val="left" w:pos="720"/>
          <w:tab w:val="center" w:pos="4153"/>
          <w:tab w:val="right" w:pos="8306"/>
        </w:tabs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Πέραν των παραπάνω περιγραφόμενων τεχνικών προδιαγραφών οι υποβληθείσες προσφορές θα πρέπει να πληρούν τους παρακάτω ειδικούς όρους</w:t>
      </w:r>
      <w:r w:rsidRPr="005C686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9B0CD8" w14:textId="77777777" w:rsidR="005C6862" w:rsidRPr="005C6862" w:rsidRDefault="005C6862" w:rsidP="005C6862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6862">
        <w:rPr>
          <w:rFonts w:asciiTheme="minorHAnsi" w:hAnsiTheme="minorHAnsi" w:cstheme="minorHAnsi"/>
          <w:bCs/>
          <w:sz w:val="22"/>
          <w:szCs w:val="22"/>
        </w:rPr>
        <w:t>Εγγύηση καλής λειτουργίας δύο (2) ετών.</w:t>
      </w:r>
    </w:p>
    <w:p w14:paraId="04487165" w14:textId="77777777" w:rsidR="005C6862" w:rsidRPr="005C6862" w:rsidRDefault="005C6862" w:rsidP="005C6862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6862">
        <w:rPr>
          <w:rFonts w:asciiTheme="minorHAnsi" w:hAnsiTheme="minorHAnsi" w:cstheme="minorHAnsi"/>
          <w:bCs/>
          <w:sz w:val="22"/>
          <w:szCs w:val="22"/>
        </w:rPr>
        <w:t>Τα προσφερόμενα είδη να φέρουν τη σήμανση CE.</w:t>
      </w:r>
    </w:p>
    <w:p w14:paraId="6A32E8A2" w14:textId="77777777" w:rsidR="005C6862" w:rsidRPr="005C6862" w:rsidRDefault="005C6862" w:rsidP="005C6862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6862">
        <w:rPr>
          <w:rFonts w:asciiTheme="minorHAnsi" w:hAnsiTheme="minorHAnsi" w:cstheme="minorHAnsi"/>
          <w:bCs/>
          <w:sz w:val="22"/>
          <w:szCs w:val="22"/>
        </w:rPr>
        <w:t>Ο κατασκευαστικός οίκος και ο ανάδοχος να εφαρμόζουν σύστημα ποιότητας EN ISO 9001:2015, ISO 13485:2016, ISO 14001:2018 ή νεότερο.</w:t>
      </w:r>
    </w:p>
    <w:p w14:paraId="3E1390DA" w14:textId="77777777" w:rsidR="005C6862" w:rsidRPr="005C6862" w:rsidRDefault="005C6862" w:rsidP="005C6862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6862">
        <w:rPr>
          <w:rFonts w:asciiTheme="minorHAnsi" w:hAnsiTheme="minorHAnsi" w:cstheme="minorHAnsi"/>
          <w:bCs/>
          <w:sz w:val="22"/>
          <w:szCs w:val="22"/>
        </w:rPr>
        <w:t>Ο ανάδοχος να εναρμονίζεται με την Υπουργική Απόφαση 1348/04 περί «Αρχών και Κατευθυντήριων Γραμμών Ορθής Πρακτικής και Διανομής ιατροτεχολογικών προϊόντων».</w:t>
      </w:r>
    </w:p>
    <w:p w14:paraId="2B1B437C" w14:textId="77777777" w:rsidR="005C6862" w:rsidRPr="005C6862" w:rsidRDefault="005C686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6FEC352" w:rsidR="00AC61FB" w:rsidRPr="000A1D98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0A1D98" w:rsidRPr="00AC61FB">
        <w:rPr>
          <w:rFonts w:asciiTheme="minorHAnsi" w:hAnsiTheme="minorHAnsi" w:cstheme="minorHAnsi"/>
          <w:sz w:val="22"/>
          <w:szCs w:val="22"/>
        </w:rPr>
        <w:t>email</w:t>
      </w:r>
      <w:r w:rsidRPr="00AC61FB">
        <w:rPr>
          <w:rFonts w:asciiTheme="minorHAnsi" w:hAnsiTheme="minorHAnsi" w:cstheme="minorHAnsi"/>
          <w:sz w:val="22"/>
          <w:szCs w:val="22"/>
        </w:rPr>
        <w:t>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0A1D98">
        <w:rPr>
          <w:rFonts w:asciiTheme="minorHAnsi" w:hAnsiTheme="minorHAnsi" w:cstheme="minorHAnsi"/>
          <w:sz w:val="22"/>
          <w:szCs w:val="22"/>
        </w:rPr>
        <w:t>22860</w:t>
      </w:r>
      <w:r w:rsidR="001C1A5A" w:rsidRPr="000A1D98">
        <w:rPr>
          <w:rFonts w:asciiTheme="minorHAnsi" w:hAnsiTheme="minorHAnsi" w:cstheme="minorHAnsi"/>
          <w:sz w:val="22"/>
          <w:szCs w:val="22"/>
        </w:rPr>
        <w:t>35</w:t>
      </w:r>
      <w:r w:rsidR="00D747F7" w:rsidRPr="000A1D98">
        <w:rPr>
          <w:rFonts w:asciiTheme="minorHAnsi" w:hAnsiTheme="minorHAnsi" w:cstheme="minorHAnsi"/>
          <w:sz w:val="22"/>
          <w:szCs w:val="22"/>
        </w:rPr>
        <w:t>459</w:t>
      </w:r>
      <w:r w:rsidRPr="000A1D98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0A1D98">
        <w:rPr>
          <w:rFonts w:asciiTheme="minorHAnsi" w:hAnsiTheme="minorHAnsi" w:cstheme="minorHAnsi"/>
          <w:sz w:val="22"/>
          <w:szCs w:val="22"/>
        </w:rPr>
        <w:t>τις</w:t>
      </w:r>
      <w:r w:rsidR="000A1D98" w:rsidRPr="000A1D98">
        <w:rPr>
          <w:rFonts w:asciiTheme="minorHAnsi" w:hAnsiTheme="minorHAnsi" w:cstheme="minorHAnsi"/>
          <w:sz w:val="22"/>
          <w:szCs w:val="22"/>
        </w:rPr>
        <w:t xml:space="preserve"> 21.9.20</w:t>
      </w:r>
      <w:r w:rsidR="000D1F68" w:rsidRPr="000A1D98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0A1D98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0A1D98">
        <w:rPr>
          <w:rFonts w:asciiTheme="minorHAnsi" w:hAnsiTheme="minorHAnsi" w:cstheme="minorHAnsi"/>
          <w:sz w:val="22"/>
          <w:szCs w:val="22"/>
        </w:rPr>
        <w:t xml:space="preserve"> </w:t>
      </w:r>
      <w:r w:rsidR="000A1D98" w:rsidRPr="000A1D98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0A1D98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0A1D98">
        <w:rPr>
          <w:rFonts w:asciiTheme="minorHAnsi" w:hAnsiTheme="minorHAnsi" w:cstheme="minorHAnsi"/>
          <w:sz w:val="22"/>
          <w:szCs w:val="22"/>
        </w:rPr>
        <w:t xml:space="preserve"> </w:t>
      </w:r>
      <w:r w:rsidRPr="000A1D98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201AC09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1D9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A1D9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A1D98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A1D98">
        <w:rPr>
          <w:rFonts w:asciiTheme="minorHAnsi" w:hAnsiTheme="minorHAnsi" w:cstheme="minorHAnsi"/>
          <w:sz w:val="22"/>
          <w:szCs w:val="22"/>
        </w:rPr>
        <w:t xml:space="preserve"> </w:t>
      </w:r>
      <w:r w:rsidR="00E54BD8" w:rsidRPr="000A1D98">
        <w:rPr>
          <w:rFonts w:asciiTheme="minorHAnsi" w:hAnsiTheme="minorHAnsi" w:cstheme="minorHAnsi"/>
          <w:sz w:val="22"/>
          <w:szCs w:val="22"/>
        </w:rPr>
        <w:t>12.00.01</w:t>
      </w:r>
      <w:r w:rsidR="00BE5B76" w:rsidRPr="000A1D98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0A1D98">
        <w:rPr>
          <w:rFonts w:asciiTheme="minorHAnsi" w:hAnsiTheme="minorHAnsi" w:cstheme="minorHAnsi"/>
          <w:sz w:val="22"/>
          <w:szCs w:val="22"/>
        </w:rPr>
        <w:t>(</w:t>
      </w:r>
      <w:r w:rsidR="005C4EDB" w:rsidRPr="000A1D98">
        <w:rPr>
          <w:rFonts w:asciiTheme="minorHAnsi" w:hAnsiTheme="minorHAnsi" w:cstheme="minorHAnsi"/>
          <w:sz w:val="22"/>
          <w:szCs w:val="22"/>
        </w:rPr>
        <w:t xml:space="preserve"> </w:t>
      </w:r>
      <w:r w:rsidR="009820BF" w:rsidRPr="000A1D98">
        <w:rPr>
          <w:rFonts w:asciiTheme="minorHAnsi" w:hAnsiTheme="minorHAnsi" w:cstheme="minorHAnsi"/>
          <w:sz w:val="22"/>
          <w:szCs w:val="22"/>
        </w:rPr>
        <w:t>Μηχανήματα</w:t>
      </w:r>
      <w:r w:rsidR="000D1F68" w:rsidRPr="000A1D9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A1D98">
        <w:rPr>
          <w:rFonts w:asciiTheme="minorHAnsi" w:hAnsiTheme="minorHAnsi" w:cstheme="minorHAnsi"/>
          <w:sz w:val="22"/>
          <w:szCs w:val="22"/>
        </w:rPr>
        <w:t>του εγκεκριμένου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4567DBF"/>
    <w:multiLevelType w:val="hybridMultilevel"/>
    <w:tmpl w:val="B518F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CAC"/>
    <w:multiLevelType w:val="hybridMultilevel"/>
    <w:tmpl w:val="3C0A9C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39"/>
  </w:num>
  <w:num w:numId="5">
    <w:abstractNumId w:val="28"/>
  </w:num>
  <w:num w:numId="6">
    <w:abstractNumId w:val="21"/>
  </w:num>
  <w:num w:numId="7">
    <w:abstractNumId w:val="6"/>
  </w:num>
  <w:num w:numId="8">
    <w:abstractNumId w:val="19"/>
  </w:num>
  <w:num w:numId="9">
    <w:abstractNumId w:val="31"/>
  </w:num>
  <w:num w:numId="10">
    <w:abstractNumId w:val="24"/>
  </w:num>
  <w:num w:numId="11">
    <w:abstractNumId w:val="1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7"/>
  </w:num>
  <w:num w:numId="19">
    <w:abstractNumId w:val="25"/>
  </w:num>
  <w:num w:numId="20">
    <w:abstractNumId w:val="33"/>
  </w:num>
  <w:num w:numId="21">
    <w:abstractNumId w:val="1"/>
  </w:num>
  <w:num w:numId="22">
    <w:abstractNumId w:val="40"/>
  </w:num>
  <w:num w:numId="23">
    <w:abstractNumId w:val="11"/>
  </w:num>
  <w:num w:numId="24">
    <w:abstractNumId w:val="8"/>
  </w:num>
  <w:num w:numId="25">
    <w:abstractNumId w:val="37"/>
  </w:num>
  <w:num w:numId="26">
    <w:abstractNumId w:val="10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5"/>
  </w:num>
  <w:num w:numId="33">
    <w:abstractNumId w:val="29"/>
  </w:num>
  <w:num w:numId="34">
    <w:abstractNumId w:val="32"/>
  </w:num>
  <w:num w:numId="35">
    <w:abstractNumId w:val="22"/>
  </w:num>
  <w:num w:numId="36">
    <w:abstractNumId w:val="9"/>
  </w:num>
  <w:num w:numId="37">
    <w:abstractNumId w:val="14"/>
  </w:num>
  <w:num w:numId="38">
    <w:abstractNumId w:val="27"/>
  </w:num>
  <w:num w:numId="39">
    <w:abstractNumId w:val="5"/>
  </w:num>
  <w:num w:numId="40">
    <w:abstractNumId w:val="18"/>
  </w:num>
  <w:num w:numId="41">
    <w:abstractNumId w:val="26"/>
  </w:num>
  <w:num w:numId="42">
    <w:abstractNumId w:val="44"/>
  </w:num>
  <w:num w:numId="43">
    <w:abstractNumId w:val="30"/>
  </w:num>
  <w:num w:numId="44">
    <w:abstractNumId w:val="42"/>
  </w:num>
  <w:num w:numId="45">
    <w:abstractNumId w:val="20"/>
  </w:num>
  <w:num w:numId="46">
    <w:abstractNumId w:val="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1D98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6862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5BD1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0BF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4BD8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C3F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</TotalTime>
  <Pages>2</Pages>
  <Words>386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2832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2020-09-16T06:48:00Z</dcterms:created>
  <dcterms:modified xsi:type="dcterms:W3CDTF">2020-09-16T09:23:00Z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