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03D4C36A" w:rsidR="00FE5D68" w:rsidRPr="00600825"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1335C4">
        <w:rPr>
          <w:rFonts w:ascii="Tahoma" w:eastAsia="Times New Roman" w:hAnsi="Tahoma" w:cs="Tahoma"/>
          <w:lang w:val="el-GR" w:eastAsia="el-GR"/>
        </w:rPr>
        <w:t xml:space="preserve"> 7125</w:t>
      </w:r>
      <w:r w:rsidR="006003C2" w:rsidRPr="00600825">
        <w:rPr>
          <w:rFonts w:ascii="Tahoma" w:eastAsia="Times New Roman" w:hAnsi="Tahoma" w:cs="Tahoma"/>
          <w:lang w:val="el-GR" w:eastAsia="el-GR"/>
        </w:rPr>
        <w:t>/</w:t>
      </w:r>
      <w:r w:rsidR="003C7C8E">
        <w:rPr>
          <w:rFonts w:ascii="Tahoma" w:eastAsia="Times New Roman" w:hAnsi="Tahoma" w:cs="Tahoma"/>
          <w:lang w:val="el-GR" w:eastAsia="el-GR"/>
        </w:rPr>
        <w:t>07</w:t>
      </w:r>
      <w:r w:rsidR="006003C2" w:rsidRPr="00600825">
        <w:rPr>
          <w:rFonts w:ascii="Tahoma" w:eastAsia="Times New Roman" w:hAnsi="Tahoma" w:cs="Tahoma"/>
          <w:lang w:val="el-GR" w:eastAsia="el-GR"/>
        </w:rPr>
        <w:t>-</w:t>
      </w:r>
      <w:r w:rsidR="003C7C8E">
        <w:rPr>
          <w:rFonts w:ascii="Tahoma" w:eastAsia="Times New Roman" w:hAnsi="Tahoma" w:cs="Tahoma"/>
          <w:lang w:val="el-GR" w:eastAsia="el-GR"/>
        </w:rPr>
        <w:t>11</w:t>
      </w:r>
      <w:r w:rsidR="006003C2" w:rsidRPr="00600825">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631188" w:rsidRDefault="00A726D1" w:rsidP="00AB7058">
      <w:pPr>
        <w:tabs>
          <w:tab w:val="left" w:pos="4253"/>
        </w:tabs>
        <w:spacing w:after="0" w:line="360" w:lineRule="auto"/>
        <w:rPr>
          <w:rFonts w:ascii="Tahoma" w:eastAsia="Times New Roman" w:hAnsi="Tahoma" w:cs="Tahoma"/>
          <w:b/>
          <w:color w:val="000000"/>
          <w:sz w:val="12"/>
          <w:szCs w:val="12"/>
          <w:u w:val="single"/>
          <w:lang w:val="el-GR" w:eastAsia="el-GR"/>
        </w:rPr>
      </w:pPr>
    </w:p>
    <w:p w14:paraId="4E5DDDEA" w14:textId="121AACC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631188" w:rsidRDefault="00A726D1" w:rsidP="00A726D1">
      <w:pPr>
        <w:spacing w:after="0" w:line="360" w:lineRule="auto"/>
        <w:jc w:val="both"/>
        <w:rPr>
          <w:rFonts w:ascii="Tahoma" w:eastAsia="Times New Roman" w:hAnsi="Tahoma" w:cs="Tahoma"/>
          <w:color w:val="000000"/>
          <w:sz w:val="14"/>
          <w:szCs w:val="1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w:t>
      </w:r>
      <w:r w:rsidRPr="00B402EE">
        <w:rPr>
          <w:rFonts w:ascii="Tahoma" w:eastAsia="Times New Roman" w:hAnsi="Tahoma" w:cs="Tahoma"/>
          <w:bCs/>
          <w:color w:val="000000"/>
          <w:lang w:val="el-GR" w:eastAsia="el-GR"/>
        </w:rPr>
        <w:lastRenderedPageBreak/>
        <w:t xml:space="preserve">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26A160DE" w14:textId="4CB09A99"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w:t>
      </w:r>
      <w:r w:rsidR="008115DD">
        <w:rPr>
          <w:rFonts w:ascii="Tahoma" w:eastAsia="Times New Roman" w:hAnsi="Tahoma" w:cs="Tahoma"/>
          <w:bCs/>
          <w:color w:val="000000"/>
          <w:lang w:val="el-GR" w:eastAsia="el-GR"/>
        </w:rPr>
        <w:t>Ε</w:t>
      </w:r>
      <w:r w:rsidRPr="00314746">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 xml:space="preserve">σύμφωνα με το απόσπασμα πρακτικών της </w:t>
      </w:r>
      <w:r w:rsidR="008115DD">
        <w:rPr>
          <w:rFonts w:ascii="Tahoma" w:eastAsia="Times New Roman" w:hAnsi="Tahoma" w:cs="Tahoma"/>
          <w:bCs/>
          <w:color w:val="000000"/>
          <w:lang w:val="el-GR" w:eastAsia="el-GR"/>
        </w:rPr>
        <w:t>41</w:t>
      </w:r>
      <w:r w:rsidRPr="00314746">
        <w:rPr>
          <w:rFonts w:ascii="Tahoma" w:eastAsia="Times New Roman" w:hAnsi="Tahoma" w:cs="Tahoma"/>
          <w:bCs/>
          <w:color w:val="000000"/>
          <w:lang w:val="el-GR" w:eastAsia="el-GR"/>
        </w:rPr>
        <w:t xml:space="preserve">ης/ </w:t>
      </w:r>
      <w:r w:rsidR="008115DD">
        <w:rPr>
          <w:rFonts w:ascii="Tahoma" w:eastAsia="Times New Roman" w:hAnsi="Tahoma" w:cs="Tahoma"/>
          <w:bCs/>
          <w:color w:val="000000"/>
          <w:lang w:val="el-GR" w:eastAsia="el-GR"/>
        </w:rPr>
        <w:t>03</w:t>
      </w:r>
      <w:r w:rsidRPr="00314746">
        <w:rPr>
          <w:rFonts w:ascii="Tahoma" w:eastAsia="Times New Roman" w:hAnsi="Tahoma" w:cs="Tahoma"/>
          <w:bCs/>
          <w:color w:val="000000"/>
          <w:lang w:val="el-GR" w:eastAsia="el-GR"/>
        </w:rPr>
        <w:t>-</w:t>
      </w:r>
      <w:r w:rsidR="008115DD">
        <w:rPr>
          <w:rFonts w:ascii="Tahoma" w:eastAsia="Times New Roman" w:hAnsi="Tahoma" w:cs="Tahoma"/>
          <w:bCs/>
          <w:color w:val="000000"/>
          <w:lang w:val="el-GR" w:eastAsia="el-GR"/>
        </w:rPr>
        <w:t>10</w:t>
      </w:r>
      <w:r w:rsidRPr="00314746">
        <w:rPr>
          <w:rFonts w:ascii="Tahoma" w:eastAsia="Times New Roman" w:hAnsi="Tahoma" w:cs="Tahoma"/>
          <w:bCs/>
          <w:color w:val="000000"/>
          <w:lang w:val="el-GR" w:eastAsia="el-GR"/>
        </w:rPr>
        <w:t xml:space="preserve">-2023 (θέμα </w:t>
      </w:r>
      <w:r w:rsidR="008115DD">
        <w:rPr>
          <w:rFonts w:ascii="Tahoma" w:eastAsia="Times New Roman" w:hAnsi="Tahoma" w:cs="Tahoma"/>
          <w:bCs/>
          <w:color w:val="000000"/>
          <w:lang w:val="el-GR" w:eastAsia="el-GR"/>
        </w:rPr>
        <w:t>2</w:t>
      </w:r>
      <w:r w:rsidRPr="00314746">
        <w:rPr>
          <w:rFonts w:ascii="Tahoma" w:eastAsia="Times New Roman" w:hAnsi="Tahoma" w:cs="Tahoma"/>
          <w:bCs/>
          <w:color w:val="000000"/>
          <w:lang w:val="el-GR" w:eastAsia="el-GR"/>
        </w:rPr>
        <w:t>ο )συνεδρίασης του Διοικητικού Συμβουλίου της Ανώνυμης Εταιρείας Μονάδων Υγείας Α.Ε. (Α.Ε.Μ.Υ. Α.Ε.) (Α.Δ.Α.:</w:t>
      </w:r>
      <w:r w:rsidR="008115DD">
        <w:rPr>
          <w:rFonts w:ascii="Tahoma" w:eastAsia="Times New Roman" w:hAnsi="Tahoma" w:cs="Tahoma"/>
          <w:bCs/>
          <w:color w:val="000000"/>
          <w:lang w:val="el-GR" w:eastAsia="el-GR"/>
        </w:rPr>
        <w:t xml:space="preserve"> 60Ω7ΟΡΡ3-ΨΥΒ</w:t>
      </w:r>
      <w:r w:rsidRPr="00314746">
        <w:rPr>
          <w:rFonts w:ascii="Tahoma" w:eastAsia="Times New Roman" w:hAnsi="Tahoma" w:cs="Tahoma"/>
          <w:bCs/>
          <w:color w:val="000000"/>
          <w:lang w:val="el-GR" w:eastAsia="el-GR"/>
        </w:rPr>
        <w:t>)</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13A5C5B0"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39033422"/>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p w14:paraId="5A36D6D9" w14:textId="522135EA" w:rsidR="006F7D6C" w:rsidRDefault="006F7D6C" w:rsidP="006F7D6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4158</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05</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07</w:t>
      </w:r>
      <w:r w:rsidRPr="00C13E05">
        <w:rPr>
          <w:rFonts w:ascii="Tahoma" w:eastAsia="Times New Roman" w:hAnsi="Tahoma" w:cs="Tahoma"/>
          <w:bCs/>
          <w:color w:val="000000"/>
          <w:lang w:val="el-GR" w:eastAsia="el-GR"/>
        </w:rPr>
        <w:t>-202</w:t>
      </w:r>
      <w:r>
        <w:rPr>
          <w:rFonts w:ascii="Tahoma" w:eastAsia="Times New Roman" w:hAnsi="Tahoma" w:cs="Tahoma"/>
          <w:bCs/>
          <w:color w:val="000000"/>
          <w:lang w:val="el-GR" w:eastAsia="el-GR"/>
        </w:rPr>
        <w:t>3</w:t>
      </w:r>
      <w:r>
        <w:rPr>
          <w:rFonts w:ascii="Tahoma" w:eastAsia="Times New Roman" w:hAnsi="Tahoma" w:cs="Tahoma"/>
          <w:bCs/>
          <w:color w:val="000000"/>
          <w:lang w:val="el-GR" w:eastAsia="el-GR"/>
        </w:rPr>
        <w:t xml:space="preserve"> (ΑΔΑ: </w:t>
      </w:r>
      <w:r w:rsidR="00695E17" w:rsidRPr="00695E17">
        <w:rPr>
          <w:rFonts w:ascii="Tahoma" w:eastAsia="Times New Roman" w:hAnsi="Tahoma" w:cs="Tahoma"/>
          <w:bCs/>
          <w:color w:val="000000"/>
          <w:lang w:val="el-GR" w:eastAsia="el-GR"/>
        </w:rPr>
        <w:t>ΡΥΟΒΟΡΡ3-Ζ3Α</w:t>
      </w:r>
      <w:r>
        <w:rPr>
          <w:rFonts w:ascii="Tahoma" w:eastAsia="Times New Roman" w:hAnsi="Tahoma" w:cs="Tahoma"/>
          <w:bCs/>
          <w:color w:val="000000"/>
          <w:lang w:val="el-GR" w:eastAsia="el-GR"/>
        </w:rPr>
        <w:t>) πρόσκληση της ΑΕΜΥ Α.Ε</w:t>
      </w:r>
    </w:p>
    <w:p w14:paraId="0C6A2BE7" w14:textId="1C1BD28A" w:rsidR="006F7D6C" w:rsidRDefault="00695E17"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r w:rsidRPr="00695E17">
        <w:rPr>
          <w:rFonts w:ascii="Tahoma" w:eastAsia="Times New Roman" w:hAnsi="Tahoma" w:cs="Tahoma"/>
          <w:bCs/>
          <w:color w:val="000000"/>
          <w:lang w:val="el-GR" w:eastAsia="el-GR"/>
        </w:rPr>
        <w:t xml:space="preserve">31/2023/01-08-2023 (Θέμα 19Β) απόφαση του Δ.Σ. </w:t>
      </w:r>
      <w:r>
        <w:rPr>
          <w:rFonts w:ascii="Tahoma" w:eastAsia="Times New Roman" w:hAnsi="Tahoma" w:cs="Tahoma"/>
          <w:bCs/>
          <w:color w:val="000000"/>
          <w:lang w:val="el-GR" w:eastAsia="el-GR"/>
        </w:rPr>
        <w:t xml:space="preserve">της ΑΕΜΥ ΑΕ </w:t>
      </w:r>
      <w:r w:rsidRPr="00695E17">
        <w:rPr>
          <w:rFonts w:ascii="Tahoma" w:eastAsia="Times New Roman" w:hAnsi="Tahoma" w:cs="Tahoma"/>
          <w:bCs/>
          <w:color w:val="000000"/>
          <w:lang w:val="el-GR" w:eastAsia="el-GR"/>
        </w:rPr>
        <w:t xml:space="preserve">με θέμα </w:t>
      </w:r>
      <w:r>
        <w:rPr>
          <w:rFonts w:ascii="Tahoma" w:eastAsia="Times New Roman" w:hAnsi="Tahoma" w:cs="Tahoma"/>
          <w:bCs/>
          <w:color w:val="000000"/>
          <w:lang w:val="el-GR" w:eastAsia="el-GR"/>
        </w:rPr>
        <w:t>«</w:t>
      </w:r>
      <w:r w:rsidRPr="00695E17">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bookmarkEnd w:id="0"/>
    <w:p w14:paraId="7B7539B5" w14:textId="0841364B" w:rsidR="002677BB" w:rsidRPr="00942B1D" w:rsidRDefault="00C13E05" w:rsidP="00942B1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sidR="00237CF8">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 xml:space="preserve">Εισήγηση </w:t>
      </w:r>
      <w:proofErr w:type="spellStart"/>
      <w:r w:rsidRPr="00C13E05">
        <w:rPr>
          <w:rFonts w:ascii="Tahoma" w:eastAsia="Times New Roman" w:hAnsi="Tahoma" w:cs="Tahoma"/>
          <w:bCs/>
          <w:color w:val="000000"/>
          <w:lang w:val="el-GR" w:eastAsia="el-GR"/>
        </w:rPr>
        <w:t>επικαιροποίησης</w:t>
      </w:r>
      <w:proofErr w:type="spellEnd"/>
      <w:r w:rsidRPr="00C13E05">
        <w:rPr>
          <w:rFonts w:ascii="Tahoma" w:eastAsia="Times New Roman" w:hAnsi="Tahoma" w:cs="Tahoma"/>
          <w:bCs/>
          <w:color w:val="000000"/>
          <w:lang w:val="el-GR" w:eastAsia="el-GR"/>
        </w:rPr>
        <w:t xml:space="preserve"> πρόσκλησης Ιατρών με καθεστώς ΑΠΥ</w:t>
      </w:r>
      <w:r>
        <w:rPr>
          <w:rFonts w:ascii="Tahoma" w:eastAsia="Times New Roman" w:hAnsi="Tahoma" w:cs="Tahoma"/>
          <w:bCs/>
          <w:color w:val="000000"/>
          <w:lang w:val="el-GR" w:eastAsia="el-GR"/>
        </w:rPr>
        <w:t>»</w:t>
      </w:r>
      <w:bookmarkStart w:id="1" w:name="_Hlk140731960"/>
    </w:p>
    <w:bookmarkEnd w:id="1"/>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lastRenderedPageBreak/>
        <w:t>ΠΡΟΣΚΑΛΕΙ</w:t>
      </w:r>
    </w:p>
    <w:p w14:paraId="0E1B468C" w14:textId="1B2B7466" w:rsidR="008D6F53" w:rsidRDefault="00F025C4" w:rsidP="00A726D1">
      <w:pPr>
        <w:spacing w:after="0" w:line="360" w:lineRule="auto"/>
        <w:jc w:val="both"/>
        <w:rPr>
          <w:rFonts w:ascii="Tahoma" w:eastAsia="Times New Roman" w:hAnsi="Tahoma" w:cs="Tahoma"/>
          <w:bCs/>
          <w:color w:val="000000"/>
          <w:lang w:val="el-GR" w:eastAsia="el-GR"/>
        </w:rPr>
      </w:pPr>
      <w:r w:rsidRPr="00C43B28">
        <w:rPr>
          <w:rFonts w:ascii="Tahoma" w:eastAsia="Times New Roman" w:hAnsi="Tahoma" w:cs="Tahoma"/>
          <w:bCs/>
          <w:color w:val="000000"/>
          <w:lang w:val="el-GR" w:eastAsia="el-GR"/>
        </w:rPr>
        <w:t xml:space="preserve">Ιατρούς Συνεργάτες </w:t>
      </w:r>
      <w:r w:rsidR="0061148C" w:rsidRPr="00C43B28">
        <w:rPr>
          <w:rFonts w:ascii="Tahoma" w:eastAsia="Times New Roman" w:hAnsi="Tahoma" w:cs="Tahoma"/>
          <w:bCs/>
          <w:color w:val="000000"/>
          <w:lang w:val="el-GR" w:eastAsia="el-GR"/>
        </w:rPr>
        <w:t xml:space="preserve">της ειδικότητας </w:t>
      </w:r>
      <w:r w:rsidR="00695E17">
        <w:rPr>
          <w:rFonts w:ascii="Tahoma" w:eastAsia="Times New Roman" w:hAnsi="Tahoma" w:cs="Tahoma"/>
          <w:bCs/>
          <w:color w:val="000000"/>
          <w:lang w:val="el-GR" w:eastAsia="el-GR"/>
        </w:rPr>
        <w:t>Μικροβιολογίας</w:t>
      </w:r>
      <w:r w:rsidR="002539A1" w:rsidRPr="00C43B28">
        <w:rPr>
          <w:rFonts w:ascii="Tahoma" w:eastAsia="Times New Roman" w:hAnsi="Tahoma" w:cs="Tahoma"/>
          <w:bCs/>
          <w:color w:val="000000"/>
          <w:lang w:val="el-GR" w:eastAsia="el-GR"/>
        </w:rPr>
        <w:t xml:space="preserve"> για τη σύναψη συνεργασίας με το ΓΕΝΙΚΟ ΝΟΣΟΚΟΜΕΙΟ ΘΗΡΑΣ </w:t>
      </w:r>
      <w:r w:rsidR="002539A1" w:rsidRPr="00C43B28">
        <w:rPr>
          <w:rFonts w:ascii="Tahoma" w:eastAsia="Times New Roman" w:hAnsi="Tahoma" w:cs="Tahoma"/>
          <w:b/>
          <w:color w:val="000000"/>
          <w:lang w:val="el-GR" w:eastAsia="el-GR"/>
        </w:rPr>
        <w:t xml:space="preserve">για έως </w:t>
      </w:r>
      <w:r w:rsidR="00695E17">
        <w:rPr>
          <w:rFonts w:ascii="Tahoma" w:eastAsia="Times New Roman" w:hAnsi="Tahoma" w:cs="Tahoma"/>
          <w:b/>
          <w:color w:val="000000"/>
          <w:lang w:val="el-GR" w:eastAsia="el-GR"/>
        </w:rPr>
        <w:t>δέκα μήνες</w:t>
      </w:r>
      <w:r w:rsidR="002539A1" w:rsidRPr="00C43B28">
        <w:rPr>
          <w:rFonts w:ascii="Tahoma" w:eastAsia="Times New Roman" w:hAnsi="Tahoma" w:cs="Tahoma"/>
          <w:bCs/>
          <w:color w:val="000000"/>
          <w:lang w:val="el-GR" w:eastAsia="el-GR"/>
        </w:rPr>
        <w:t>,</w:t>
      </w:r>
      <w:r w:rsidR="000814B5">
        <w:rPr>
          <w:rFonts w:ascii="Tahoma" w:eastAsia="Times New Roman" w:hAnsi="Tahoma" w:cs="Tahoma"/>
          <w:bCs/>
          <w:color w:val="000000"/>
          <w:lang w:val="el-GR" w:eastAsia="el-GR"/>
        </w:rPr>
        <w:t xml:space="preserve"> </w:t>
      </w:r>
      <w:r w:rsidR="002539A1" w:rsidRPr="00C43B28">
        <w:rPr>
          <w:rFonts w:ascii="Tahoma" w:eastAsia="Times New Roman" w:hAnsi="Tahoma" w:cs="Tahoma"/>
          <w:bCs/>
          <w:color w:val="000000"/>
          <w:lang w:val="el-GR" w:eastAsia="el-GR"/>
        </w:rPr>
        <w:t xml:space="preserve">με καθεστώς έκδοσης από αυτούς </w:t>
      </w:r>
      <w:r w:rsidR="00C75A84" w:rsidRPr="00C43B28">
        <w:rPr>
          <w:rFonts w:ascii="Tahoma" w:eastAsia="Times New Roman" w:hAnsi="Tahoma" w:cs="Tahoma"/>
          <w:bCs/>
          <w:color w:val="000000"/>
          <w:lang w:val="el-GR" w:eastAsia="el-GR"/>
        </w:rPr>
        <w:t>απόδειξης παροχής υπηρεσιών για τις παρεχόμενες υπηρεσίες τους, προκειμένου να υποστηρίξουν την παροχή των υπηρεσιών υγείας στην Εταιρεία με την επωνυμία Α.Ε.Μ.Υ. Α.Ε. και συγκεκριμένα στο ΓΕΝΙΚΟ ΝΟΣΟΚΟΜΕΙΟ ΘΗΡΑΣ</w:t>
      </w:r>
      <w:r w:rsidR="006A35A2">
        <w:rPr>
          <w:rFonts w:ascii="Tahoma" w:eastAsia="Times New Roman" w:hAnsi="Tahoma" w:cs="Tahoma"/>
          <w:bCs/>
          <w:color w:val="000000"/>
          <w:lang w:val="el-GR" w:eastAsia="el-GR"/>
        </w:rPr>
        <w:t>.</w:t>
      </w:r>
    </w:p>
    <w:p w14:paraId="4AF5E9BE" w14:textId="77777777" w:rsidR="00C75A84" w:rsidRDefault="00C75A84" w:rsidP="00A726D1">
      <w:pPr>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5656"/>
        <w:tblW w:w="9322" w:type="dxa"/>
        <w:tblLook w:val="04A0" w:firstRow="1" w:lastRow="0" w:firstColumn="1" w:lastColumn="0" w:noHBand="0" w:noVBand="1"/>
      </w:tblPr>
      <w:tblGrid>
        <w:gridCol w:w="665"/>
        <w:gridCol w:w="4546"/>
        <w:gridCol w:w="1560"/>
        <w:gridCol w:w="2551"/>
      </w:tblGrid>
      <w:tr w:rsidR="003D79D1" w:rsidRPr="00CD3F4D" w14:paraId="52DFE7F0" w14:textId="77777777" w:rsidTr="00C75A84">
        <w:trPr>
          <w:trHeight w:val="351"/>
        </w:trPr>
        <w:tc>
          <w:tcPr>
            <w:tcW w:w="665" w:type="dxa"/>
          </w:tcPr>
          <w:p w14:paraId="406F377C" w14:textId="77777777" w:rsidR="003D79D1" w:rsidRPr="00CD3F4D" w:rsidRDefault="003D79D1" w:rsidP="00C75A84">
            <w:pPr>
              <w:tabs>
                <w:tab w:val="left" w:pos="720"/>
                <w:tab w:val="center" w:pos="4153"/>
                <w:tab w:val="right" w:pos="8306"/>
              </w:tabs>
              <w:spacing w:line="320" w:lineRule="exact"/>
              <w:jc w:val="both"/>
              <w:rPr>
                <w:rFonts w:ascii="Tahoma" w:eastAsia="Times New Roman" w:hAnsi="Tahoma" w:cs="Tahoma"/>
                <w:lang w:eastAsia="el-GR"/>
              </w:rPr>
            </w:pPr>
            <w:bookmarkStart w:id="2" w:name="_Hlk67914645"/>
            <w:r w:rsidRPr="00CD3F4D">
              <w:rPr>
                <w:rFonts w:ascii="Tahoma" w:eastAsia="Times New Roman" w:hAnsi="Tahoma" w:cs="Tahoma"/>
                <w:lang w:eastAsia="el-GR"/>
              </w:rPr>
              <w:t>A/A</w:t>
            </w:r>
          </w:p>
        </w:tc>
        <w:tc>
          <w:tcPr>
            <w:tcW w:w="4546" w:type="dxa"/>
          </w:tcPr>
          <w:p w14:paraId="05B0665F" w14:textId="77777777" w:rsidR="003D79D1" w:rsidRPr="00CD3F4D" w:rsidRDefault="003D79D1" w:rsidP="00C75A8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5B53F837" w14:textId="77777777" w:rsidR="003D79D1" w:rsidRPr="00CD3F4D" w:rsidRDefault="003D79D1" w:rsidP="00C75A8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F664E8A" w14:textId="77777777" w:rsidR="003D79D1" w:rsidRDefault="003D79D1" w:rsidP="00C75A8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3D79D1" w:rsidRPr="003C7C8E" w14:paraId="4D0DE467" w14:textId="77777777" w:rsidTr="00C75A84">
        <w:trPr>
          <w:trHeight w:val="3030"/>
        </w:trPr>
        <w:tc>
          <w:tcPr>
            <w:tcW w:w="665" w:type="dxa"/>
          </w:tcPr>
          <w:p w14:paraId="72D1B9ED" w14:textId="77777777" w:rsidR="003D79D1" w:rsidRPr="003B4FD4" w:rsidRDefault="003D79D1" w:rsidP="00C75A84">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p>
        </w:tc>
        <w:tc>
          <w:tcPr>
            <w:tcW w:w="4546" w:type="dxa"/>
          </w:tcPr>
          <w:p w14:paraId="72D6ADD5" w14:textId="62A27E64" w:rsidR="003D79D1" w:rsidRPr="00CD3F4D" w:rsidRDefault="003D79D1" w:rsidP="00C75A84">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w:t>
            </w:r>
            <w:r w:rsidR="00695E17">
              <w:rPr>
                <w:rFonts w:ascii="Tahoma" w:eastAsia="Times New Roman" w:hAnsi="Tahoma" w:cs="Tahoma"/>
                <w:lang w:val="el-GR" w:eastAsia="el-GR"/>
              </w:rPr>
              <w:t xml:space="preserve"> ΜΙΚΡΟΒΙΟΛΟΓΙΑΣ</w:t>
            </w:r>
          </w:p>
        </w:tc>
        <w:tc>
          <w:tcPr>
            <w:tcW w:w="1560" w:type="dxa"/>
          </w:tcPr>
          <w:p w14:paraId="30D7C495" w14:textId="77777777" w:rsidR="003D79D1" w:rsidRPr="00CD3F4D" w:rsidRDefault="003D79D1" w:rsidP="00C75A8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609D59E0" w14:textId="77777777" w:rsidR="003D79D1" w:rsidRPr="00CD5FEF" w:rsidRDefault="003D79D1" w:rsidP="00C75A84">
            <w:pPr>
              <w:spacing w:line="360" w:lineRule="auto"/>
              <w:jc w:val="center"/>
              <w:rPr>
                <w:rFonts w:ascii="Tahoma" w:eastAsia="Times New Roman" w:hAnsi="Tahoma" w:cs="Tahoma"/>
                <w:lang w:val="el-GR" w:eastAsia="el-GR"/>
              </w:rPr>
            </w:pPr>
            <w:r w:rsidRPr="00CD5FEF">
              <w:rPr>
                <w:rFonts w:ascii="Tahoma" w:eastAsia="Times New Roman" w:hAnsi="Tahoma" w:cs="Tahoma"/>
                <w:lang w:val="el-GR" w:eastAsia="el-GR"/>
              </w:rPr>
              <w:t>Η συνεργασία αφορά:</w:t>
            </w:r>
          </w:p>
          <w:p w14:paraId="0F8DC6BC" w14:textId="3F7FE855" w:rsidR="003D79D1" w:rsidRPr="000B6DD8" w:rsidRDefault="003D79D1" w:rsidP="00C75A84">
            <w:pPr>
              <w:tabs>
                <w:tab w:val="left" w:pos="720"/>
                <w:tab w:val="center" w:pos="4153"/>
                <w:tab w:val="right" w:pos="8306"/>
              </w:tabs>
              <w:spacing w:line="320" w:lineRule="exact"/>
              <w:jc w:val="center"/>
              <w:rPr>
                <w:rFonts w:ascii="Tahoma" w:eastAsia="Times New Roman" w:hAnsi="Tahoma" w:cs="Tahoma"/>
                <w:lang w:val="el-GR" w:eastAsia="el-GR"/>
              </w:rPr>
            </w:pPr>
            <w:r w:rsidRPr="00CD5FEF">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272 ώρες τον μήνα / Συνολικό </w:t>
            </w:r>
            <w:r w:rsidR="00F17B50">
              <w:rPr>
                <w:rFonts w:ascii="Tahoma" w:eastAsia="Times New Roman" w:hAnsi="Tahoma" w:cs="Tahoma"/>
                <w:lang w:val="el-GR" w:eastAsia="el-GR"/>
              </w:rPr>
              <w:t>10μηνο</w:t>
            </w:r>
            <w:r w:rsidRPr="00CD5FEF">
              <w:rPr>
                <w:rFonts w:ascii="Tahoma" w:eastAsia="Times New Roman" w:hAnsi="Tahoma" w:cs="Tahoma"/>
                <w:lang w:val="el-GR" w:eastAsia="el-GR"/>
              </w:rPr>
              <w:t xml:space="preserve"> κόστος έργου ανά ιατρό: </w:t>
            </w:r>
            <w:r w:rsidR="000C634B" w:rsidRPr="000C634B">
              <w:rPr>
                <w:rFonts w:ascii="Tahoma" w:eastAsia="Times New Roman" w:hAnsi="Tahoma" w:cs="Tahoma"/>
                <w:b/>
                <w:bCs/>
                <w:lang w:val="el-GR" w:eastAsia="el-GR"/>
              </w:rPr>
              <w:t>55</w:t>
            </w:r>
            <w:r w:rsidRPr="000C634B">
              <w:rPr>
                <w:rFonts w:ascii="Tahoma" w:eastAsia="Times New Roman" w:hAnsi="Tahoma" w:cs="Tahoma"/>
                <w:b/>
                <w:bCs/>
                <w:lang w:val="el-GR" w:eastAsia="el-GR"/>
              </w:rPr>
              <w:t>.</w:t>
            </w:r>
            <w:r w:rsidR="000C634B">
              <w:rPr>
                <w:rFonts w:ascii="Tahoma" w:eastAsia="Times New Roman" w:hAnsi="Tahoma" w:cs="Tahoma"/>
                <w:b/>
                <w:bCs/>
                <w:lang w:val="el-GR" w:eastAsia="el-GR"/>
              </w:rPr>
              <w:t>719</w:t>
            </w:r>
            <w:r w:rsidRPr="00CD5FEF">
              <w:rPr>
                <w:rFonts w:ascii="Tahoma" w:eastAsia="Times New Roman" w:hAnsi="Tahoma" w:cs="Tahoma"/>
                <w:b/>
                <w:bCs/>
                <w:lang w:val="el-GR" w:eastAsia="el-GR"/>
              </w:rPr>
              <w:t>,</w:t>
            </w:r>
            <w:r w:rsidR="000C634B">
              <w:rPr>
                <w:rFonts w:ascii="Tahoma" w:eastAsia="Times New Roman" w:hAnsi="Tahoma" w:cs="Tahoma"/>
                <w:b/>
                <w:bCs/>
                <w:lang w:val="el-GR" w:eastAsia="el-GR"/>
              </w:rPr>
              <w:t>80</w:t>
            </w:r>
            <w:r w:rsidRPr="00CD5FEF">
              <w:rPr>
                <w:rFonts w:ascii="Tahoma" w:eastAsia="Times New Roman" w:hAnsi="Tahoma" w:cs="Tahoma"/>
                <w:b/>
                <w:bCs/>
                <w:lang w:val="el-GR" w:eastAsia="el-GR"/>
              </w:rPr>
              <w:t xml:space="preserve"> €</w:t>
            </w:r>
          </w:p>
        </w:tc>
      </w:tr>
    </w:tbl>
    <w:bookmarkEnd w:id="2"/>
    <w:p w14:paraId="29D11344" w14:textId="18F799D7" w:rsidR="00507D6E"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w:t>
      </w:r>
      <w:r w:rsidRPr="00EA35E3">
        <w:rPr>
          <w:rFonts w:ascii="Tahoma" w:eastAsia="Times New Roman" w:hAnsi="Tahoma" w:cs="Tahoma"/>
          <w:bCs/>
          <w:color w:val="000000"/>
          <w:lang w:val="el-GR" w:eastAsia="el-GR"/>
        </w:rPr>
        <w:lastRenderedPageBreak/>
        <w:t xml:space="preserve">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D17C807" w14:textId="77777777" w:rsidR="00E87C8B" w:rsidRPr="00E87C8B" w:rsidRDefault="00E87C8B" w:rsidP="00E87C8B">
      <w:pPr>
        <w:spacing w:after="0" w:line="360" w:lineRule="auto"/>
        <w:jc w:val="both"/>
        <w:rPr>
          <w:rFonts w:ascii="Tahoma" w:eastAsia="Times New Roman" w:hAnsi="Tahoma" w:cs="Tahoma"/>
          <w:bCs/>
          <w:color w:val="000000"/>
          <w:sz w:val="4"/>
          <w:szCs w:val="4"/>
          <w:lang w:val="el-GR" w:eastAsia="el-GR"/>
        </w:rPr>
      </w:pPr>
    </w:p>
    <w:p w14:paraId="70D1D244" w14:textId="579F9CA4"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85649" w:rsidRPr="00CD5FEF">
        <w:rPr>
          <w:rFonts w:ascii="Tahoma" w:eastAsia="Times New Roman" w:hAnsi="Tahoma" w:cs="Tahoma"/>
          <w:b/>
          <w:color w:val="000000"/>
          <w:lang w:val="el-GR" w:eastAsia="el-GR"/>
        </w:rPr>
        <w:t>0</w:t>
      </w:r>
      <w:r w:rsidR="00563485">
        <w:rPr>
          <w:rFonts w:ascii="Tahoma" w:eastAsia="Times New Roman" w:hAnsi="Tahoma" w:cs="Tahoma"/>
          <w:b/>
          <w:color w:val="000000"/>
          <w:lang w:val="el-GR" w:eastAsia="el-GR"/>
        </w:rPr>
        <w:t>7</w:t>
      </w:r>
      <w:r w:rsidR="00DD0F2C" w:rsidRPr="00CD5FEF">
        <w:rPr>
          <w:rFonts w:ascii="Tahoma" w:eastAsia="Times New Roman" w:hAnsi="Tahoma" w:cs="Tahoma"/>
          <w:b/>
          <w:color w:val="000000"/>
          <w:lang w:val="el-GR" w:eastAsia="el-GR"/>
        </w:rPr>
        <w:t>/</w:t>
      </w:r>
      <w:r w:rsidR="00563485">
        <w:rPr>
          <w:rFonts w:ascii="Tahoma" w:eastAsia="Times New Roman" w:hAnsi="Tahoma" w:cs="Tahoma"/>
          <w:b/>
          <w:color w:val="000000"/>
          <w:lang w:val="el-GR" w:eastAsia="el-GR"/>
        </w:rPr>
        <w:t>11</w:t>
      </w:r>
      <w:r w:rsidR="00DD0F2C" w:rsidRPr="00CD5FEF">
        <w:rPr>
          <w:rFonts w:ascii="Tahoma" w:eastAsia="Times New Roman" w:hAnsi="Tahoma" w:cs="Tahoma"/>
          <w:b/>
          <w:color w:val="000000"/>
          <w:lang w:val="el-GR" w:eastAsia="el-GR"/>
        </w:rPr>
        <w:t>/2</w:t>
      </w:r>
      <w:r w:rsidR="000822C1" w:rsidRPr="00CD5FEF">
        <w:rPr>
          <w:rFonts w:ascii="Tahoma" w:eastAsia="Times New Roman" w:hAnsi="Tahoma" w:cs="Tahoma"/>
          <w:b/>
          <w:color w:val="000000"/>
          <w:lang w:val="el-GR" w:eastAsia="el-GR"/>
        </w:rPr>
        <w:t>02</w:t>
      </w:r>
      <w:r w:rsidR="00616AE2" w:rsidRPr="00CD5FEF">
        <w:rPr>
          <w:rFonts w:ascii="Tahoma" w:eastAsia="Times New Roman" w:hAnsi="Tahoma" w:cs="Tahoma"/>
          <w:b/>
          <w:color w:val="000000"/>
          <w:lang w:val="el-GR" w:eastAsia="el-GR"/>
        </w:rPr>
        <w:t>3</w:t>
      </w:r>
      <w:r w:rsidR="00DD0F2C" w:rsidRPr="00CD5FEF">
        <w:rPr>
          <w:rFonts w:ascii="Tahoma" w:eastAsia="Times New Roman" w:hAnsi="Tahoma" w:cs="Tahoma"/>
          <w:b/>
          <w:color w:val="000000"/>
          <w:lang w:val="el-GR" w:eastAsia="el-GR"/>
        </w:rPr>
        <w:t xml:space="preserve"> </w:t>
      </w:r>
      <w:r w:rsidR="002E7A8A" w:rsidRPr="00CD5FEF">
        <w:rPr>
          <w:rFonts w:ascii="Tahoma" w:eastAsia="Times New Roman" w:hAnsi="Tahoma" w:cs="Tahoma"/>
          <w:b/>
          <w:color w:val="000000"/>
          <w:lang w:val="el-GR" w:eastAsia="el-GR"/>
        </w:rPr>
        <w:t>έως</w:t>
      </w:r>
      <w:r w:rsidR="00BB2130" w:rsidRPr="00CD5FEF">
        <w:rPr>
          <w:rFonts w:ascii="Tahoma" w:eastAsia="Times New Roman" w:hAnsi="Tahoma" w:cs="Tahoma"/>
          <w:b/>
          <w:color w:val="000000"/>
          <w:lang w:val="el-GR" w:eastAsia="el-GR"/>
        </w:rPr>
        <w:t xml:space="preserve"> και </w:t>
      </w:r>
      <w:r w:rsidR="00563485">
        <w:rPr>
          <w:rFonts w:ascii="Tahoma" w:eastAsia="Times New Roman" w:hAnsi="Tahoma" w:cs="Tahoma"/>
          <w:b/>
          <w:color w:val="000000"/>
          <w:lang w:val="el-GR" w:eastAsia="el-GR"/>
        </w:rPr>
        <w:t>10</w:t>
      </w:r>
      <w:r w:rsidR="00DD0F2C" w:rsidRPr="00CD5FEF">
        <w:rPr>
          <w:rFonts w:ascii="Tahoma" w:eastAsia="Times New Roman" w:hAnsi="Tahoma" w:cs="Tahoma"/>
          <w:b/>
          <w:color w:val="000000"/>
          <w:lang w:val="el-GR" w:eastAsia="el-GR"/>
        </w:rPr>
        <w:t>/</w:t>
      </w:r>
      <w:r w:rsidR="00563485">
        <w:rPr>
          <w:rFonts w:ascii="Tahoma" w:eastAsia="Times New Roman" w:hAnsi="Tahoma" w:cs="Tahoma"/>
          <w:b/>
          <w:color w:val="000000"/>
          <w:lang w:val="el-GR" w:eastAsia="el-GR"/>
        </w:rPr>
        <w:t>11</w:t>
      </w:r>
      <w:r w:rsidR="00DD0F2C" w:rsidRPr="00CD5FEF">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47F76989"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r w:rsidR="003A5B17">
        <w:rPr>
          <w:rFonts w:ascii="Tahoma" w:eastAsia="Times New Roman" w:hAnsi="Tahoma" w:cs="Tahoma"/>
          <w:bCs/>
          <w:color w:val="000000"/>
          <w:lang w:val="el-GR" w:eastAsia="el-GR"/>
        </w:rPr>
        <w:t>Τ</w:t>
      </w:r>
      <w:r w:rsidRPr="00EA35E3">
        <w:rPr>
          <w:rFonts w:ascii="Tahoma" w:eastAsia="Times New Roman" w:hAnsi="Tahoma" w:cs="Tahoma"/>
          <w:bCs/>
          <w:color w:val="000000"/>
          <w:lang w:val="el-GR" w:eastAsia="el-GR"/>
        </w:rPr>
        <w:t>.</w:t>
      </w:r>
      <w:r w:rsidR="003A5B17">
        <w:rPr>
          <w:rFonts w:ascii="Tahoma" w:eastAsia="Times New Roman" w:hAnsi="Tahoma" w:cs="Tahoma"/>
          <w:bCs/>
          <w:color w:val="000000"/>
          <w:lang w:val="el-GR" w:eastAsia="el-GR"/>
        </w:rPr>
        <w:t>Κ</w:t>
      </w:r>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E87C8B" w:rsidRDefault="00A726D1" w:rsidP="00A726D1">
      <w:pPr>
        <w:spacing w:after="0" w:line="240" w:lineRule="auto"/>
        <w:jc w:val="center"/>
        <w:rPr>
          <w:rFonts w:ascii="Tahoma" w:eastAsia="Times New Roman" w:hAnsi="Tahoma" w:cs="Tahoma"/>
          <w:sz w:val="12"/>
          <w:szCs w:val="12"/>
          <w:lang w:val="el-GR" w:eastAsia="el-GR"/>
        </w:rPr>
      </w:pPr>
    </w:p>
    <w:p w14:paraId="650B492D" w14:textId="50CF2B43" w:rsidR="00A726D1" w:rsidRPr="003A5B17" w:rsidRDefault="00B256D0" w:rsidP="003A5B17">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μέχρι τις </w:t>
      </w:r>
      <w:r w:rsidR="00563485">
        <w:rPr>
          <w:rFonts w:ascii="Tahoma" w:eastAsia="Times New Roman" w:hAnsi="Tahoma" w:cs="Tahoma"/>
          <w:bCs/>
          <w:color w:val="000000"/>
          <w:lang w:val="el-GR" w:eastAsia="el-GR"/>
        </w:rPr>
        <w:t>13</w:t>
      </w:r>
      <w:r w:rsidR="00BB2130">
        <w:rPr>
          <w:rFonts w:ascii="Tahoma" w:eastAsia="Times New Roman" w:hAnsi="Tahoma" w:cs="Tahoma"/>
          <w:bCs/>
          <w:color w:val="000000"/>
          <w:lang w:val="el-GR" w:eastAsia="el-GR"/>
        </w:rPr>
        <w:t>/</w:t>
      </w:r>
      <w:r w:rsidR="00563485">
        <w:rPr>
          <w:rFonts w:ascii="Tahoma" w:eastAsia="Times New Roman" w:hAnsi="Tahoma" w:cs="Tahoma"/>
          <w:bCs/>
          <w:color w:val="000000"/>
          <w:lang w:val="el-GR" w:eastAsia="el-GR"/>
        </w:rPr>
        <w:t>11</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3A5B17" w:rsidRDefault="00CF209E" w:rsidP="00A726D1">
      <w:pPr>
        <w:spacing w:after="0" w:line="240" w:lineRule="auto"/>
        <w:jc w:val="center"/>
        <w:rPr>
          <w:rFonts w:ascii="Tahoma" w:eastAsia="Times New Roman" w:hAnsi="Tahoma" w:cs="Tahoma"/>
          <w:i/>
          <w:sz w:val="14"/>
          <w:szCs w:val="14"/>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3A5B17"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 xml:space="preserve">όλα τα ατομικά στοιχεία και ουσιαστικά προσόντα που αναφέρει στο συνημμένο βιογραφικό σημείωμα </w:t>
      </w:r>
      <w:r w:rsidRPr="00A726D1">
        <w:rPr>
          <w:rFonts w:ascii="Tahoma" w:eastAsia="Times New Roman" w:hAnsi="Tahoma" w:cs="Tahoma"/>
          <w:u w:val="single"/>
          <w:lang w:val="el-GR" w:eastAsia="el-GR"/>
        </w:rPr>
        <w:lastRenderedPageBreak/>
        <w:t>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3A5B17" w:rsidRDefault="00A726D1" w:rsidP="00A726D1">
      <w:pPr>
        <w:spacing w:after="0" w:line="360" w:lineRule="auto"/>
        <w:ind w:left="426"/>
        <w:jc w:val="both"/>
        <w:rPr>
          <w:rFonts w:ascii="Tahoma" w:eastAsia="Times New Roman" w:hAnsi="Tahoma" w:cs="Tahoma"/>
          <w:sz w:val="19"/>
          <w:szCs w:val="19"/>
          <w:lang w:val="el-GR" w:eastAsia="el-GR"/>
        </w:rPr>
      </w:pPr>
      <w:bookmarkStart w:id="4" w:name="_Hlk513658204"/>
      <w:bookmarkEnd w:id="3"/>
      <w:r w:rsidRPr="003A5B17">
        <w:rPr>
          <w:rFonts w:ascii="Tahoma" w:eastAsia="Times New Roman" w:hAnsi="Tahoma" w:cs="Tahoma"/>
          <w:sz w:val="19"/>
          <w:szCs w:val="19"/>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3A5B17" w:rsidRDefault="00A726D1" w:rsidP="00A726D1">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3A5B17" w:rsidRDefault="00A726D1" w:rsidP="00EE5A00">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Φωτοαντίγραφο του Δελτίου Αστυνομικής Ταυτότητας (ή του διαβατηρίου).</w:t>
      </w:r>
    </w:p>
    <w:p w14:paraId="6BDD1364" w14:textId="326E7B46" w:rsidR="00CF209E" w:rsidRPr="003A5B17" w:rsidRDefault="00A726D1" w:rsidP="00CF209E">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0CDE1FAA" w:rsidR="0066379D"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Οι ενδιαφερόμενοι συνεργάτες μπορούν να απευθύνονται για κάθε συμπληρωματική πληροφορία στο Τμήμα ανθρωπίνου Δυναμικού Γ.Ν.</w:t>
      </w:r>
      <w:r w:rsidR="00DB6B8B" w:rsidRPr="003A5B17">
        <w:rPr>
          <w:rFonts w:ascii="Tahoma" w:eastAsia="Times New Roman" w:hAnsi="Tahoma" w:cs="Tahoma"/>
          <w:sz w:val="19"/>
          <w:szCs w:val="19"/>
          <w:lang w:val="el-GR" w:eastAsia="el-GR"/>
        </w:rPr>
        <w:t xml:space="preserve"> </w:t>
      </w:r>
      <w:r w:rsidRPr="003A5B17">
        <w:rPr>
          <w:rFonts w:ascii="Tahoma" w:eastAsia="Times New Roman" w:hAnsi="Tahoma" w:cs="Tahoma"/>
          <w:sz w:val="19"/>
          <w:szCs w:val="19"/>
          <w:lang w:val="el-GR" w:eastAsia="el-GR"/>
        </w:rPr>
        <w:t xml:space="preserve">Θήρας καθημερινά 08.00-14.00 στο τηλέφωνο 22860 </w:t>
      </w:r>
      <w:r w:rsidR="0066379D" w:rsidRPr="003A5B17">
        <w:rPr>
          <w:rFonts w:ascii="Tahoma" w:eastAsia="Times New Roman" w:hAnsi="Tahoma" w:cs="Tahoma"/>
          <w:sz w:val="19"/>
          <w:szCs w:val="19"/>
          <w:lang w:val="el-GR" w:eastAsia="el-GR"/>
        </w:rPr>
        <w:t>–</w:t>
      </w:r>
      <w:r w:rsidRPr="003A5B17">
        <w:rPr>
          <w:rFonts w:ascii="Tahoma" w:eastAsia="Times New Roman" w:hAnsi="Tahoma" w:cs="Tahoma"/>
          <w:sz w:val="19"/>
          <w:szCs w:val="19"/>
          <w:lang w:val="el-GR" w:eastAsia="el-GR"/>
        </w:rPr>
        <w:t xml:space="preserve"> 3</w:t>
      </w:r>
      <w:r w:rsidR="003B4FD4" w:rsidRPr="003A5B17">
        <w:rPr>
          <w:rFonts w:ascii="Tahoma" w:eastAsia="Times New Roman" w:hAnsi="Tahoma" w:cs="Tahoma"/>
          <w:sz w:val="19"/>
          <w:szCs w:val="19"/>
          <w:lang w:val="el-GR" w:eastAsia="el-GR"/>
        </w:rPr>
        <w:t>5315</w:t>
      </w:r>
    </w:p>
    <w:p w14:paraId="47C7FE59" w14:textId="5C3CB4B8" w:rsidR="007013B0"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3C7C8E"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2D5B1A61" w14:textId="77777777" w:rsidR="00E87C8B" w:rsidRPr="00BF458C" w:rsidRDefault="00E87C8B" w:rsidP="00EE5A00">
            <w:pPr>
              <w:spacing w:line="360" w:lineRule="auto"/>
              <w:rPr>
                <w:rFonts w:ascii="Tahoma" w:hAnsi="Tahoma" w:cs="Tahoma"/>
                <w:sz w:val="14"/>
                <w:szCs w:val="14"/>
              </w:rPr>
            </w:pPr>
          </w:p>
          <w:p w14:paraId="5A3BC3FA" w14:textId="77777777" w:rsidR="00BF458C" w:rsidRDefault="00BF458C" w:rsidP="00EE5A00">
            <w:pPr>
              <w:spacing w:line="360" w:lineRule="auto"/>
              <w:rPr>
                <w:rFonts w:ascii="Tahoma" w:hAnsi="Tahoma" w:cs="Tahoma"/>
                <w:sz w:val="14"/>
                <w:szCs w:val="14"/>
              </w:rPr>
            </w:pPr>
          </w:p>
          <w:p w14:paraId="51373DCE" w14:textId="77777777" w:rsidR="00563485" w:rsidRPr="00BF458C" w:rsidRDefault="00563485" w:rsidP="00EE5A00">
            <w:pPr>
              <w:spacing w:line="360" w:lineRule="auto"/>
              <w:rPr>
                <w:rFonts w:ascii="Tahoma" w:hAnsi="Tahoma" w:cs="Tahoma"/>
                <w:sz w:val="14"/>
                <w:szCs w:val="14"/>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651AA4E4" w14:textId="6F4277F9"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w:t>
            </w:r>
            <w:r w:rsidR="00E87C8B">
              <w:rPr>
                <w:rFonts w:ascii="Tahoma" w:hAnsi="Tahoma" w:cs="Tahoma"/>
                <w:sz w:val="22"/>
                <w:szCs w:val="22"/>
              </w:rPr>
              <w:t xml:space="preserve"> </w:t>
            </w:r>
            <w:r>
              <w:rPr>
                <w:rFonts w:ascii="Tahoma" w:hAnsi="Tahoma" w:cs="Tahoma"/>
                <w:sz w:val="22"/>
                <w:szCs w:val="22"/>
              </w:rPr>
              <w:t>Εντεταλμένη Σύμβουλος για το ΓΝ Θήρας</w:t>
            </w:r>
          </w:p>
        </w:tc>
      </w:tr>
    </w:tbl>
    <w:p w14:paraId="74613A43" w14:textId="3B72464E" w:rsidR="0052275D"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3C7C8E"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CE0784A" w:rsidR="003D2E7F" w:rsidRPr="00B37713"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sidRPr="003D3460">
              <w:rPr>
                <w:rFonts w:ascii="Tahoma" w:hAnsi="Tahoma" w:cs="Tahoma"/>
              </w:rPr>
              <w:t xml:space="preserve">. </w:t>
            </w:r>
            <w:r w:rsidR="00DF1287">
              <w:rPr>
                <w:rFonts w:ascii="Tahoma" w:hAnsi="Tahoma" w:cs="Tahoma"/>
              </w:rPr>
              <w:t>7125</w:t>
            </w:r>
            <w:r w:rsidR="00B37713" w:rsidRPr="00B37713">
              <w:rPr>
                <w:rFonts w:ascii="Tahoma" w:hAnsi="Tahoma" w:cs="Tahoma"/>
              </w:rPr>
              <w:t>/</w:t>
            </w:r>
            <w:r w:rsidR="00DF1287">
              <w:rPr>
                <w:rFonts w:ascii="Tahoma" w:hAnsi="Tahoma" w:cs="Tahoma"/>
              </w:rPr>
              <w:t>07</w:t>
            </w:r>
            <w:r w:rsidR="00B37713" w:rsidRPr="00B37713">
              <w:rPr>
                <w:rFonts w:ascii="Tahoma" w:hAnsi="Tahoma" w:cs="Tahoma"/>
              </w:rPr>
              <w:t>-</w:t>
            </w:r>
            <w:r w:rsidR="00DF1287">
              <w:rPr>
                <w:rFonts w:ascii="Tahoma" w:hAnsi="Tahoma" w:cs="Tahoma"/>
              </w:rPr>
              <w:t>11</w:t>
            </w:r>
            <w:r w:rsidR="00B37713" w:rsidRPr="00B37713">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B37713" w:rsidRDefault="00C505B9" w:rsidP="00126CFD">
            <w:pPr>
              <w:tabs>
                <w:tab w:val="left" w:pos="4253"/>
              </w:tabs>
              <w:spacing w:line="360" w:lineRule="auto"/>
              <w:jc w:val="both"/>
              <w:rPr>
                <w:rFonts w:ascii="Tahoma" w:hAnsi="Tahoma" w:cs="Tahoma"/>
              </w:rPr>
            </w:pPr>
            <w:r w:rsidRPr="00B37713">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9C76" w14:textId="77777777" w:rsidR="00BA6110" w:rsidRDefault="00BA6110" w:rsidP="00792DBF">
      <w:pPr>
        <w:spacing w:after="0" w:line="240" w:lineRule="auto"/>
      </w:pPr>
      <w:r>
        <w:separator/>
      </w:r>
    </w:p>
  </w:endnote>
  <w:endnote w:type="continuationSeparator" w:id="0">
    <w:p w14:paraId="02D8EF5A" w14:textId="77777777" w:rsidR="00BA6110" w:rsidRDefault="00BA6110"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161D" w14:textId="77777777" w:rsidR="00BA6110" w:rsidRDefault="00BA6110" w:rsidP="00792DBF">
      <w:pPr>
        <w:spacing w:after="0" w:line="240" w:lineRule="auto"/>
      </w:pPr>
      <w:r>
        <w:separator/>
      </w:r>
    </w:p>
  </w:footnote>
  <w:footnote w:type="continuationSeparator" w:id="0">
    <w:p w14:paraId="1F774532" w14:textId="77777777" w:rsidR="00BA6110" w:rsidRDefault="00BA6110"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392C"/>
    <w:rsid w:val="00037E07"/>
    <w:rsid w:val="00046604"/>
    <w:rsid w:val="00050B60"/>
    <w:rsid w:val="000814B5"/>
    <w:rsid w:val="000822C1"/>
    <w:rsid w:val="000965FE"/>
    <w:rsid w:val="000A2A71"/>
    <w:rsid w:val="000A6D5C"/>
    <w:rsid w:val="000B6DD8"/>
    <w:rsid w:val="000B7A39"/>
    <w:rsid w:val="000C634B"/>
    <w:rsid w:val="000E35D6"/>
    <w:rsid w:val="000E648F"/>
    <w:rsid w:val="0010473E"/>
    <w:rsid w:val="00113774"/>
    <w:rsid w:val="001335C4"/>
    <w:rsid w:val="001354C5"/>
    <w:rsid w:val="00140FAB"/>
    <w:rsid w:val="00157CB7"/>
    <w:rsid w:val="00167932"/>
    <w:rsid w:val="00191A09"/>
    <w:rsid w:val="001947FD"/>
    <w:rsid w:val="001956DF"/>
    <w:rsid w:val="001D744B"/>
    <w:rsid w:val="001F3D1D"/>
    <w:rsid w:val="002044AC"/>
    <w:rsid w:val="002049E4"/>
    <w:rsid w:val="0022686B"/>
    <w:rsid w:val="00226A08"/>
    <w:rsid w:val="00237CF8"/>
    <w:rsid w:val="00242CDA"/>
    <w:rsid w:val="00252479"/>
    <w:rsid w:val="002539A1"/>
    <w:rsid w:val="0026637A"/>
    <w:rsid w:val="002677BB"/>
    <w:rsid w:val="00277E51"/>
    <w:rsid w:val="0029677F"/>
    <w:rsid w:val="002A0F3F"/>
    <w:rsid w:val="002B486D"/>
    <w:rsid w:val="002D3C6B"/>
    <w:rsid w:val="002D64C0"/>
    <w:rsid w:val="002E58D2"/>
    <w:rsid w:val="002E64D3"/>
    <w:rsid w:val="002E7A8A"/>
    <w:rsid w:val="0030078E"/>
    <w:rsid w:val="0030148E"/>
    <w:rsid w:val="003070A1"/>
    <w:rsid w:val="00314746"/>
    <w:rsid w:val="0033604F"/>
    <w:rsid w:val="003367C8"/>
    <w:rsid w:val="00351A45"/>
    <w:rsid w:val="00352DCD"/>
    <w:rsid w:val="003647A8"/>
    <w:rsid w:val="00374781"/>
    <w:rsid w:val="003A5B17"/>
    <w:rsid w:val="003B3274"/>
    <w:rsid w:val="003B4FD4"/>
    <w:rsid w:val="003C53F8"/>
    <w:rsid w:val="003C7C8E"/>
    <w:rsid w:val="003D2E7F"/>
    <w:rsid w:val="003D3460"/>
    <w:rsid w:val="003D79D1"/>
    <w:rsid w:val="00402CC2"/>
    <w:rsid w:val="004067F5"/>
    <w:rsid w:val="0043123B"/>
    <w:rsid w:val="004356C9"/>
    <w:rsid w:val="004478FD"/>
    <w:rsid w:val="00450D64"/>
    <w:rsid w:val="00451050"/>
    <w:rsid w:val="004566A8"/>
    <w:rsid w:val="004634CE"/>
    <w:rsid w:val="00481E42"/>
    <w:rsid w:val="00496EA5"/>
    <w:rsid w:val="004A0647"/>
    <w:rsid w:val="004A3EBD"/>
    <w:rsid w:val="004D5727"/>
    <w:rsid w:val="004F619E"/>
    <w:rsid w:val="00507D6E"/>
    <w:rsid w:val="00517B6F"/>
    <w:rsid w:val="0052154B"/>
    <w:rsid w:val="0052275D"/>
    <w:rsid w:val="00537626"/>
    <w:rsid w:val="00537C44"/>
    <w:rsid w:val="00563485"/>
    <w:rsid w:val="00565624"/>
    <w:rsid w:val="0059531E"/>
    <w:rsid w:val="006003C2"/>
    <w:rsid w:val="00600825"/>
    <w:rsid w:val="00604129"/>
    <w:rsid w:val="0061148C"/>
    <w:rsid w:val="00616AE2"/>
    <w:rsid w:val="00623F5D"/>
    <w:rsid w:val="00626375"/>
    <w:rsid w:val="00631188"/>
    <w:rsid w:val="0063750F"/>
    <w:rsid w:val="00654242"/>
    <w:rsid w:val="00654524"/>
    <w:rsid w:val="0066379D"/>
    <w:rsid w:val="006659A1"/>
    <w:rsid w:val="00670BBE"/>
    <w:rsid w:val="00695E17"/>
    <w:rsid w:val="006A35A2"/>
    <w:rsid w:val="006B6D01"/>
    <w:rsid w:val="006B7B55"/>
    <w:rsid w:val="006C70D8"/>
    <w:rsid w:val="006E0B8B"/>
    <w:rsid w:val="006E3865"/>
    <w:rsid w:val="006E76D8"/>
    <w:rsid w:val="006F7D6C"/>
    <w:rsid w:val="00700765"/>
    <w:rsid w:val="007013B0"/>
    <w:rsid w:val="00732F69"/>
    <w:rsid w:val="00745CD7"/>
    <w:rsid w:val="007505C7"/>
    <w:rsid w:val="00760636"/>
    <w:rsid w:val="00764913"/>
    <w:rsid w:val="00790B01"/>
    <w:rsid w:val="00792DBF"/>
    <w:rsid w:val="00795C89"/>
    <w:rsid w:val="00796B84"/>
    <w:rsid w:val="007A023F"/>
    <w:rsid w:val="007A556A"/>
    <w:rsid w:val="007B4996"/>
    <w:rsid w:val="007C5624"/>
    <w:rsid w:val="007F6071"/>
    <w:rsid w:val="008102FB"/>
    <w:rsid w:val="008115DD"/>
    <w:rsid w:val="00821D0E"/>
    <w:rsid w:val="00822ED9"/>
    <w:rsid w:val="0084139B"/>
    <w:rsid w:val="008472D3"/>
    <w:rsid w:val="00876A9E"/>
    <w:rsid w:val="008A6BF7"/>
    <w:rsid w:val="008C1932"/>
    <w:rsid w:val="008D6F53"/>
    <w:rsid w:val="008E071C"/>
    <w:rsid w:val="00907A3B"/>
    <w:rsid w:val="00915273"/>
    <w:rsid w:val="00915E3F"/>
    <w:rsid w:val="0091772D"/>
    <w:rsid w:val="00942B1D"/>
    <w:rsid w:val="0094304A"/>
    <w:rsid w:val="00960037"/>
    <w:rsid w:val="00964EAF"/>
    <w:rsid w:val="00967F48"/>
    <w:rsid w:val="009900A1"/>
    <w:rsid w:val="00993AF6"/>
    <w:rsid w:val="009B19B0"/>
    <w:rsid w:val="009B2D6A"/>
    <w:rsid w:val="00A1109E"/>
    <w:rsid w:val="00A11509"/>
    <w:rsid w:val="00A3283B"/>
    <w:rsid w:val="00A64827"/>
    <w:rsid w:val="00A6631D"/>
    <w:rsid w:val="00A726D1"/>
    <w:rsid w:val="00A95DDA"/>
    <w:rsid w:val="00A96303"/>
    <w:rsid w:val="00AB7058"/>
    <w:rsid w:val="00AC76A6"/>
    <w:rsid w:val="00AE22CB"/>
    <w:rsid w:val="00AF2F69"/>
    <w:rsid w:val="00B256D0"/>
    <w:rsid w:val="00B37713"/>
    <w:rsid w:val="00B402EE"/>
    <w:rsid w:val="00B51F38"/>
    <w:rsid w:val="00B65F7A"/>
    <w:rsid w:val="00B84F60"/>
    <w:rsid w:val="00B939FA"/>
    <w:rsid w:val="00BA6110"/>
    <w:rsid w:val="00BB20F2"/>
    <w:rsid w:val="00BB2130"/>
    <w:rsid w:val="00BB2830"/>
    <w:rsid w:val="00BB6316"/>
    <w:rsid w:val="00BC212B"/>
    <w:rsid w:val="00BD04CD"/>
    <w:rsid w:val="00BF458C"/>
    <w:rsid w:val="00BF46EF"/>
    <w:rsid w:val="00BF7E9D"/>
    <w:rsid w:val="00C063DC"/>
    <w:rsid w:val="00C06BA4"/>
    <w:rsid w:val="00C10C0E"/>
    <w:rsid w:val="00C1133B"/>
    <w:rsid w:val="00C13E05"/>
    <w:rsid w:val="00C43B28"/>
    <w:rsid w:val="00C505B9"/>
    <w:rsid w:val="00C538D2"/>
    <w:rsid w:val="00C5457D"/>
    <w:rsid w:val="00C75A84"/>
    <w:rsid w:val="00C91851"/>
    <w:rsid w:val="00CA0CD7"/>
    <w:rsid w:val="00CB6881"/>
    <w:rsid w:val="00CB7DD3"/>
    <w:rsid w:val="00CD3F4D"/>
    <w:rsid w:val="00CD5FEF"/>
    <w:rsid w:val="00CE4F98"/>
    <w:rsid w:val="00CF209E"/>
    <w:rsid w:val="00CF3D73"/>
    <w:rsid w:val="00D447FA"/>
    <w:rsid w:val="00D47A65"/>
    <w:rsid w:val="00D561D9"/>
    <w:rsid w:val="00D66D42"/>
    <w:rsid w:val="00D72012"/>
    <w:rsid w:val="00D85649"/>
    <w:rsid w:val="00DA3EF3"/>
    <w:rsid w:val="00DB6B8B"/>
    <w:rsid w:val="00DC6E93"/>
    <w:rsid w:val="00DD0F2C"/>
    <w:rsid w:val="00DF1287"/>
    <w:rsid w:val="00E056E5"/>
    <w:rsid w:val="00E22036"/>
    <w:rsid w:val="00E502DE"/>
    <w:rsid w:val="00E50565"/>
    <w:rsid w:val="00E54A23"/>
    <w:rsid w:val="00E563BB"/>
    <w:rsid w:val="00E87C8B"/>
    <w:rsid w:val="00E91E5A"/>
    <w:rsid w:val="00E950C0"/>
    <w:rsid w:val="00EA35E3"/>
    <w:rsid w:val="00EE5A00"/>
    <w:rsid w:val="00F025C4"/>
    <w:rsid w:val="00F04BB2"/>
    <w:rsid w:val="00F17B50"/>
    <w:rsid w:val="00F20E0A"/>
    <w:rsid w:val="00F32460"/>
    <w:rsid w:val="00F46E7A"/>
    <w:rsid w:val="00F535A8"/>
    <w:rsid w:val="00F72C3B"/>
    <w:rsid w:val="00FA0828"/>
    <w:rsid w:val="00FB7E14"/>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1812</Words>
  <Characters>9788</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Valvi</cp:lastModifiedBy>
  <cp:revision>58</cp:revision>
  <cp:lastPrinted>2022-12-12T12:49:00Z</cp:lastPrinted>
  <dcterms:created xsi:type="dcterms:W3CDTF">2023-06-30T14:27:00Z</dcterms:created>
  <dcterms:modified xsi:type="dcterms:W3CDTF">2023-11-07T10:24:00Z</dcterms:modified>
</cp:coreProperties>
</file>